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A54AB20" w14:textId="77777777" w:rsidR="007666D7" w:rsidRDefault="007666D7">
      <w:pPr>
        <w:keepNext/>
        <w:pBdr>
          <w:top w:val="nil"/>
          <w:left w:val="nil"/>
          <w:bottom w:val="nil"/>
          <w:right w:val="nil"/>
          <w:between w:val="nil"/>
        </w:pBdr>
        <w:tabs>
          <w:tab w:val="left" w:pos="737"/>
        </w:tabs>
        <w:jc w:val="center"/>
        <w:rPr>
          <w:rFonts w:ascii="Arial" w:eastAsia="Arial" w:hAnsi="Arial" w:cs="Arial"/>
          <w:b/>
          <w:color w:val="000000"/>
        </w:rPr>
      </w:pPr>
    </w:p>
    <w:p w14:paraId="4D35C955" w14:textId="77777777" w:rsidR="007666D7" w:rsidRDefault="00616992">
      <w:pPr>
        <w:keepNext/>
        <w:pBdr>
          <w:top w:val="nil"/>
          <w:left w:val="nil"/>
          <w:bottom w:val="nil"/>
          <w:right w:val="nil"/>
          <w:between w:val="nil"/>
        </w:pBdr>
        <w:tabs>
          <w:tab w:val="left" w:pos="737"/>
        </w:tabs>
        <w:jc w:val="center"/>
        <w:rPr>
          <w:rFonts w:ascii="Arial" w:eastAsia="Arial" w:hAnsi="Arial" w:cs="Arial"/>
          <w:b/>
          <w:color w:val="000000"/>
        </w:rPr>
      </w:pPr>
      <w:r>
        <w:rPr>
          <w:rFonts w:ascii="Arial" w:eastAsia="Arial" w:hAnsi="Arial" w:cs="Arial"/>
          <w:b/>
          <w:color w:val="000000"/>
        </w:rPr>
        <w:t>PG- 020</w:t>
      </w:r>
      <w:r>
        <w:rPr>
          <w:rFonts w:ascii="Arial" w:eastAsia="Arial" w:hAnsi="Arial" w:cs="Arial"/>
          <w:b/>
          <w:color w:val="000000"/>
        </w:rPr>
        <w:tab/>
        <w:t>GESTIÓN DE ACCIONES PREVENTIVAS Y MEJORAS</w:t>
      </w:r>
    </w:p>
    <w:p w14:paraId="2379B280" w14:textId="77777777" w:rsidR="007666D7" w:rsidRDefault="007666D7">
      <w:pPr>
        <w:rPr>
          <w:rFonts w:ascii="Arial" w:eastAsia="Arial" w:hAnsi="Arial" w:cs="Arial"/>
          <w:sz w:val="18"/>
          <w:szCs w:val="18"/>
        </w:rPr>
      </w:pPr>
    </w:p>
    <w:p w14:paraId="0EC18C34" w14:textId="77777777" w:rsidR="007666D7" w:rsidRDefault="007666D7">
      <w:pPr>
        <w:rPr>
          <w:rFonts w:ascii="Arial" w:eastAsia="Arial" w:hAnsi="Arial" w:cs="Arial"/>
          <w:sz w:val="18"/>
          <w:szCs w:val="18"/>
        </w:rPr>
      </w:pPr>
    </w:p>
    <w:tbl>
      <w:tblPr>
        <w:tblStyle w:val="a"/>
        <w:tblW w:w="9639" w:type="dxa"/>
        <w:jc w:val="center"/>
        <w:tblInd w:w="0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1056"/>
        <w:gridCol w:w="7380"/>
        <w:gridCol w:w="1203"/>
      </w:tblGrid>
      <w:tr w:rsidR="007666D7" w14:paraId="6C7C43D5" w14:textId="77777777">
        <w:trPr>
          <w:jc w:val="center"/>
        </w:trPr>
        <w:tc>
          <w:tcPr>
            <w:tcW w:w="9639" w:type="dxa"/>
            <w:gridSpan w:val="3"/>
            <w:shd w:val="clear" w:color="auto" w:fill="E0E0E0"/>
            <w:vAlign w:val="center"/>
          </w:tcPr>
          <w:p w14:paraId="322C671B" w14:textId="77777777" w:rsidR="007666D7" w:rsidRDefault="00616992">
            <w:pPr>
              <w:pStyle w:val="Ttulo3"/>
              <w:spacing w:line="240" w:lineRule="auto"/>
              <w:jc w:val="center"/>
              <w:rPr>
                <w:smallCaps/>
                <w:color w:val="000080"/>
                <w:sz w:val="18"/>
                <w:szCs w:val="18"/>
              </w:rPr>
            </w:pPr>
            <w:r>
              <w:rPr>
                <w:smallCaps/>
                <w:color w:val="000080"/>
                <w:sz w:val="18"/>
                <w:szCs w:val="18"/>
              </w:rPr>
              <w:t>CUADRO DE REVISIONES</w:t>
            </w:r>
          </w:p>
        </w:tc>
      </w:tr>
      <w:tr w:rsidR="007666D7" w14:paraId="2EDE5DE3" w14:textId="77777777">
        <w:trPr>
          <w:cantSplit/>
          <w:jc w:val="center"/>
        </w:trPr>
        <w:tc>
          <w:tcPr>
            <w:tcW w:w="1056" w:type="dxa"/>
            <w:tcBorders>
              <w:bottom w:val="single" w:sz="6" w:space="0" w:color="000000"/>
            </w:tcBorders>
            <w:vAlign w:val="center"/>
          </w:tcPr>
          <w:p w14:paraId="76433817" w14:textId="77777777" w:rsidR="007666D7" w:rsidRDefault="00616992">
            <w:pPr>
              <w:pStyle w:val="Ttulo3"/>
              <w:spacing w:line="240" w:lineRule="auto"/>
              <w:jc w:val="center"/>
              <w:rPr>
                <w:smallCaps/>
                <w:color w:val="000080"/>
                <w:sz w:val="18"/>
                <w:szCs w:val="18"/>
              </w:rPr>
            </w:pPr>
            <w:r>
              <w:rPr>
                <w:color w:val="000080"/>
                <w:sz w:val="18"/>
                <w:szCs w:val="18"/>
              </w:rPr>
              <w:t>REVISIÓN</w:t>
            </w:r>
          </w:p>
        </w:tc>
        <w:tc>
          <w:tcPr>
            <w:tcW w:w="7380" w:type="dxa"/>
            <w:tcBorders>
              <w:bottom w:val="single" w:sz="6" w:space="0" w:color="000000"/>
            </w:tcBorders>
            <w:vAlign w:val="center"/>
          </w:tcPr>
          <w:p w14:paraId="0BCBB1FC" w14:textId="77777777" w:rsidR="007666D7" w:rsidRDefault="00616992">
            <w:pPr>
              <w:pStyle w:val="Ttulo3"/>
              <w:spacing w:line="240" w:lineRule="auto"/>
              <w:jc w:val="center"/>
              <w:rPr>
                <w:smallCaps/>
                <w:color w:val="000080"/>
                <w:sz w:val="18"/>
                <w:szCs w:val="18"/>
              </w:rPr>
            </w:pPr>
            <w:r>
              <w:rPr>
                <w:color w:val="000080"/>
                <w:sz w:val="18"/>
                <w:szCs w:val="18"/>
              </w:rPr>
              <w:t>DESCRIPCIÓN</w:t>
            </w:r>
          </w:p>
        </w:tc>
        <w:tc>
          <w:tcPr>
            <w:tcW w:w="1203" w:type="dxa"/>
            <w:tcBorders>
              <w:bottom w:val="single" w:sz="6" w:space="0" w:color="000000"/>
            </w:tcBorders>
            <w:vAlign w:val="center"/>
          </w:tcPr>
          <w:p w14:paraId="2077CC1E" w14:textId="77777777" w:rsidR="007666D7" w:rsidRDefault="00616992">
            <w:pPr>
              <w:pStyle w:val="Ttulo3"/>
              <w:spacing w:line="240" w:lineRule="auto"/>
              <w:jc w:val="center"/>
              <w:rPr>
                <w:smallCaps/>
                <w:color w:val="000080"/>
                <w:sz w:val="18"/>
                <w:szCs w:val="18"/>
              </w:rPr>
            </w:pPr>
            <w:r>
              <w:rPr>
                <w:color w:val="000080"/>
                <w:sz w:val="18"/>
                <w:szCs w:val="18"/>
              </w:rPr>
              <w:t>FECHA</w:t>
            </w:r>
          </w:p>
        </w:tc>
      </w:tr>
      <w:tr w:rsidR="007666D7" w14:paraId="2D691075" w14:textId="77777777">
        <w:trPr>
          <w:cantSplit/>
          <w:jc w:val="center"/>
        </w:trPr>
        <w:tc>
          <w:tcPr>
            <w:tcW w:w="1056" w:type="dxa"/>
            <w:tcBorders>
              <w:bottom w:val="single" w:sz="4" w:space="0" w:color="000000"/>
              <w:right w:val="single" w:sz="4" w:space="0" w:color="000000"/>
            </w:tcBorders>
          </w:tcPr>
          <w:p w14:paraId="23C48FC7" w14:textId="77777777" w:rsidR="007666D7" w:rsidRDefault="00616992">
            <w:pPr>
              <w:pStyle w:val="Ttulo3"/>
              <w:spacing w:before="40" w:line="240" w:lineRule="auto"/>
              <w:jc w:val="center"/>
              <w:rPr>
                <w:b w:val="0"/>
                <w:sz w:val="18"/>
                <w:szCs w:val="18"/>
              </w:rPr>
            </w:pPr>
            <w:r>
              <w:rPr>
                <w:b w:val="0"/>
                <w:sz w:val="18"/>
                <w:szCs w:val="18"/>
              </w:rPr>
              <w:t>06</w:t>
            </w:r>
          </w:p>
        </w:tc>
        <w:tc>
          <w:tcPr>
            <w:tcW w:w="738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6CC959E" w14:textId="77777777" w:rsidR="007666D7" w:rsidRDefault="00616992">
            <w:pPr>
              <w:pStyle w:val="Ttulo3"/>
              <w:spacing w:before="40" w:line="240" w:lineRule="auto"/>
              <w:rPr>
                <w:b w:val="0"/>
                <w:sz w:val="18"/>
                <w:szCs w:val="18"/>
              </w:rPr>
            </w:pPr>
            <w:r>
              <w:rPr>
                <w:b w:val="0"/>
                <w:sz w:val="18"/>
                <w:szCs w:val="18"/>
              </w:rPr>
              <w:t>Revisión anual del Sistema de Calidad – cambios a todo el Documento</w:t>
            </w:r>
          </w:p>
        </w:tc>
        <w:tc>
          <w:tcPr>
            <w:tcW w:w="1203" w:type="dxa"/>
            <w:tcBorders>
              <w:left w:val="single" w:sz="4" w:space="0" w:color="000000"/>
              <w:bottom w:val="single" w:sz="4" w:space="0" w:color="000000"/>
            </w:tcBorders>
          </w:tcPr>
          <w:p w14:paraId="31949D73" w14:textId="77777777" w:rsidR="007666D7" w:rsidRDefault="00616992">
            <w:pPr>
              <w:pStyle w:val="Ttulo3"/>
              <w:spacing w:before="40" w:line="240" w:lineRule="auto"/>
              <w:jc w:val="center"/>
              <w:rPr>
                <w:b w:val="0"/>
                <w:sz w:val="18"/>
                <w:szCs w:val="18"/>
              </w:rPr>
            </w:pPr>
            <w:r>
              <w:rPr>
                <w:b w:val="0"/>
                <w:sz w:val="18"/>
                <w:szCs w:val="18"/>
              </w:rPr>
              <w:t>30/05/2003</w:t>
            </w:r>
          </w:p>
        </w:tc>
      </w:tr>
      <w:tr w:rsidR="007666D7" w14:paraId="0C78DEF4" w14:textId="77777777">
        <w:trPr>
          <w:cantSplit/>
          <w:jc w:val="center"/>
        </w:trPr>
        <w:tc>
          <w:tcPr>
            <w:tcW w:w="1056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2A91D84" w14:textId="77777777" w:rsidR="007666D7" w:rsidRDefault="00616992">
            <w:pPr>
              <w:pStyle w:val="Ttulo3"/>
              <w:spacing w:before="40" w:line="240" w:lineRule="auto"/>
              <w:jc w:val="center"/>
              <w:rPr>
                <w:b w:val="0"/>
                <w:sz w:val="18"/>
                <w:szCs w:val="18"/>
              </w:rPr>
            </w:pPr>
            <w:r>
              <w:rPr>
                <w:b w:val="0"/>
                <w:sz w:val="18"/>
                <w:szCs w:val="18"/>
              </w:rPr>
              <w:t>07</w:t>
            </w:r>
          </w:p>
        </w:tc>
        <w:tc>
          <w:tcPr>
            <w:tcW w:w="73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CDE0F98" w14:textId="77777777" w:rsidR="007666D7" w:rsidRDefault="00616992">
            <w:pPr>
              <w:pStyle w:val="Ttulo3"/>
              <w:spacing w:before="40" w:line="240" w:lineRule="auto"/>
              <w:rPr>
                <w:b w:val="0"/>
                <w:sz w:val="18"/>
                <w:szCs w:val="18"/>
              </w:rPr>
            </w:pPr>
            <w:r>
              <w:rPr>
                <w:b w:val="0"/>
                <w:sz w:val="18"/>
                <w:szCs w:val="18"/>
              </w:rPr>
              <w:t>Revisión anual del Sistema de Calidad – cambios a todo el Documento</w:t>
            </w:r>
          </w:p>
        </w:tc>
        <w:tc>
          <w:tcPr>
            <w:tcW w:w="12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0E090E5E" w14:textId="77777777" w:rsidR="007666D7" w:rsidRDefault="00616992">
            <w:pPr>
              <w:pStyle w:val="Ttulo3"/>
              <w:spacing w:before="40" w:line="240" w:lineRule="auto"/>
              <w:jc w:val="center"/>
              <w:rPr>
                <w:b w:val="0"/>
                <w:sz w:val="18"/>
                <w:szCs w:val="18"/>
              </w:rPr>
            </w:pPr>
            <w:r>
              <w:rPr>
                <w:b w:val="0"/>
                <w:sz w:val="18"/>
                <w:szCs w:val="18"/>
              </w:rPr>
              <w:t>13/03/2006</w:t>
            </w:r>
          </w:p>
        </w:tc>
      </w:tr>
      <w:tr w:rsidR="007666D7" w14:paraId="7954AE13" w14:textId="77777777">
        <w:trPr>
          <w:cantSplit/>
          <w:jc w:val="center"/>
        </w:trPr>
        <w:tc>
          <w:tcPr>
            <w:tcW w:w="1056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40DEFF7" w14:textId="77777777" w:rsidR="007666D7" w:rsidRDefault="00616992">
            <w:pPr>
              <w:pStyle w:val="Ttulo3"/>
              <w:spacing w:before="40" w:line="240" w:lineRule="auto"/>
              <w:jc w:val="center"/>
              <w:rPr>
                <w:b w:val="0"/>
                <w:sz w:val="18"/>
                <w:szCs w:val="18"/>
              </w:rPr>
            </w:pPr>
            <w:r>
              <w:rPr>
                <w:b w:val="0"/>
                <w:sz w:val="18"/>
                <w:szCs w:val="18"/>
              </w:rPr>
              <w:t>08</w:t>
            </w:r>
          </w:p>
        </w:tc>
        <w:tc>
          <w:tcPr>
            <w:tcW w:w="73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5BB887B" w14:textId="77777777" w:rsidR="007666D7" w:rsidRDefault="00616992">
            <w:pPr>
              <w:pStyle w:val="Ttulo3"/>
              <w:spacing w:before="40"/>
              <w:rPr>
                <w:b w:val="0"/>
                <w:smallCaps/>
                <w:sz w:val="18"/>
                <w:szCs w:val="18"/>
              </w:rPr>
            </w:pPr>
            <w:r>
              <w:rPr>
                <w:b w:val="0"/>
                <w:sz w:val="18"/>
                <w:szCs w:val="18"/>
              </w:rPr>
              <w:t>Revisión Por Actualización Norma NTC ISO/IEC 17025:2005</w:t>
            </w:r>
          </w:p>
        </w:tc>
        <w:tc>
          <w:tcPr>
            <w:tcW w:w="12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366FC7E7" w14:textId="77777777" w:rsidR="007666D7" w:rsidRDefault="00616992">
            <w:pPr>
              <w:pStyle w:val="Ttulo3"/>
              <w:spacing w:before="40"/>
              <w:jc w:val="center"/>
              <w:rPr>
                <w:b w:val="0"/>
                <w:sz w:val="18"/>
                <w:szCs w:val="18"/>
              </w:rPr>
            </w:pPr>
            <w:r>
              <w:rPr>
                <w:b w:val="0"/>
                <w:sz w:val="18"/>
                <w:szCs w:val="18"/>
              </w:rPr>
              <w:t>30/05/2007</w:t>
            </w:r>
          </w:p>
        </w:tc>
      </w:tr>
      <w:tr w:rsidR="007666D7" w14:paraId="6947FF04" w14:textId="77777777">
        <w:trPr>
          <w:cantSplit/>
          <w:jc w:val="center"/>
        </w:trPr>
        <w:tc>
          <w:tcPr>
            <w:tcW w:w="1056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4" w:space="0" w:color="000000"/>
            </w:tcBorders>
          </w:tcPr>
          <w:p w14:paraId="40A701D8" w14:textId="77777777" w:rsidR="007666D7" w:rsidRDefault="00616992">
            <w:pPr>
              <w:pStyle w:val="Ttulo3"/>
              <w:spacing w:before="40" w:line="240" w:lineRule="auto"/>
              <w:jc w:val="center"/>
              <w:rPr>
                <w:b w:val="0"/>
                <w:sz w:val="18"/>
                <w:szCs w:val="18"/>
              </w:rPr>
            </w:pPr>
            <w:r>
              <w:rPr>
                <w:b w:val="0"/>
                <w:sz w:val="18"/>
                <w:szCs w:val="18"/>
              </w:rPr>
              <w:t>09</w:t>
            </w:r>
          </w:p>
        </w:tc>
        <w:tc>
          <w:tcPr>
            <w:tcW w:w="73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1FE8785" w14:textId="77777777" w:rsidR="007666D7" w:rsidRDefault="00616992">
            <w:pPr>
              <w:pStyle w:val="Ttulo3"/>
              <w:spacing w:before="40"/>
              <w:rPr>
                <w:b w:val="0"/>
                <w:sz w:val="18"/>
                <w:szCs w:val="18"/>
              </w:rPr>
            </w:pPr>
            <w:r>
              <w:rPr>
                <w:b w:val="0"/>
                <w:sz w:val="18"/>
                <w:szCs w:val="18"/>
              </w:rPr>
              <w:t>Revisión general y cambios en la estructura física y organizacional</w:t>
            </w:r>
          </w:p>
        </w:tc>
        <w:tc>
          <w:tcPr>
            <w:tcW w:w="12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6" w:space="0" w:color="000000"/>
            </w:tcBorders>
          </w:tcPr>
          <w:p w14:paraId="7CA1E12A" w14:textId="77777777" w:rsidR="007666D7" w:rsidRDefault="00616992">
            <w:pPr>
              <w:pStyle w:val="Ttulo3"/>
              <w:spacing w:before="40"/>
              <w:jc w:val="center"/>
              <w:rPr>
                <w:b w:val="0"/>
                <w:sz w:val="18"/>
                <w:szCs w:val="18"/>
              </w:rPr>
            </w:pPr>
            <w:r>
              <w:rPr>
                <w:b w:val="0"/>
                <w:sz w:val="18"/>
                <w:szCs w:val="18"/>
              </w:rPr>
              <w:t>09/07/2008</w:t>
            </w:r>
          </w:p>
        </w:tc>
      </w:tr>
      <w:tr w:rsidR="007666D7" w14:paraId="296D00BF" w14:textId="77777777">
        <w:trPr>
          <w:cantSplit/>
          <w:jc w:val="center"/>
        </w:trPr>
        <w:tc>
          <w:tcPr>
            <w:tcW w:w="1056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4" w:space="0" w:color="000000"/>
            </w:tcBorders>
          </w:tcPr>
          <w:p w14:paraId="0A0F38EA" w14:textId="77777777" w:rsidR="007666D7" w:rsidRDefault="00616992">
            <w:pPr>
              <w:pStyle w:val="Ttulo3"/>
              <w:spacing w:before="40" w:line="240" w:lineRule="auto"/>
              <w:jc w:val="center"/>
              <w:rPr>
                <w:b w:val="0"/>
                <w:sz w:val="18"/>
                <w:szCs w:val="18"/>
              </w:rPr>
            </w:pPr>
            <w:r>
              <w:rPr>
                <w:b w:val="0"/>
                <w:sz w:val="18"/>
                <w:szCs w:val="18"/>
              </w:rPr>
              <w:t>10</w:t>
            </w:r>
          </w:p>
        </w:tc>
        <w:tc>
          <w:tcPr>
            <w:tcW w:w="73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507112C" w14:textId="77777777" w:rsidR="007666D7" w:rsidRDefault="00616992">
            <w:pPr>
              <w:pStyle w:val="Ttulo3"/>
              <w:spacing w:before="40" w:line="240" w:lineRule="auto"/>
              <w:rPr>
                <w:b w:val="0"/>
                <w:sz w:val="18"/>
                <w:szCs w:val="18"/>
              </w:rPr>
            </w:pPr>
            <w:r>
              <w:rPr>
                <w:b w:val="0"/>
                <w:sz w:val="18"/>
                <w:szCs w:val="18"/>
              </w:rPr>
              <w:t>Revisión anual al SGC y cambios en la estructura organizacional – Cambios a todo el documento</w:t>
            </w:r>
          </w:p>
        </w:tc>
        <w:tc>
          <w:tcPr>
            <w:tcW w:w="12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6" w:space="0" w:color="000000"/>
            </w:tcBorders>
          </w:tcPr>
          <w:p w14:paraId="7B2A863E" w14:textId="77777777" w:rsidR="007666D7" w:rsidRDefault="00616992">
            <w:pPr>
              <w:pStyle w:val="Ttulo3"/>
              <w:spacing w:before="40" w:line="240" w:lineRule="auto"/>
              <w:jc w:val="center"/>
              <w:rPr>
                <w:b w:val="0"/>
                <w:sz w:val="18"/>
                <w:szCs w:val="18"/>
              </w:rPr>
            </w:pPr>
            <w:r>
              <w:rPr>
                <w:b w:val="0"/>
                <w:sz w:val="18"/>
                <w:szCs w:val="18"/>
              </w:rPr>
              <w:t>06/03/2009</w:t>
            </w:r>
          </w:p>
        </w:tc>
      </w:tr>
      <w:tr w:rsidR="007666D7" w14:paraId="7A70D96F" w14:textId="77777777">
        <w:trPr>
          <w:cantSplit/>
          <w:jc w:val="center"/>
        </w:trPr>
        <w:tc>
          <w:tcPr>
            <w:tcW w:w="1056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4" w:space="0" w:color="000000"/>
            </w:tcBorders>
          </w:tcPr>
          <w:p w14:paraId="55C25B8E" w14:textId="77777777" w:rsidR="007666D7" w:rsidRDefault="00616992">
            <w:pPr>
              <w:pStyle w:val="Ttulo3"/>
              <w:spacing w:before="40" w:line="240" w:lineRule="auto"/>
              <w:jc w:val="center"/>
              <w:rPr>
                <w:b w:val="0"/>
                <w:sz w:val="18"/>
                <w:szCs w:val="18"/>
              </w:rPr>
            </w:pPr>
            <w:r>
              <w:rPr>
                <w:b w:val="0"/>
                <w:sz w:val="18"/>
                <w:szCs w:val="18"/>
              </w:rPr>
              <w:t>11</w:t>
            </w:r>
          </w:p>
        </w:tc>
        <w:tc>
          <w:tcPr>
            <w:tcW w:w="73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C3F2AF5" w14:textId="77777777" w:rsidR="007666D7" w:rsidRDefault="00616992">
            <w:pPr>
              <w:pStyle w:val="Ttulo3"/>
              <w:spacing w:before="40" w:line="240" w:lineRule="auto"/>
              <w:rPr>
                <w:b w:val="0"/>
                <w:sz w:val="18"/>
                <w:szCs w:val="18"/>
              </w:rPr>
            </w:pPr>
            <w:r>
              <w:rPr>
                <w:b w:val="0"/>
                <w:sz w:val="18"/>
                <w:szCs w:val="18"/>
              </w:rPr>
              <w:t>Incluir dentro del procedimiento el tratamiento a acciones de Mejora</w:t>
            </w:r>
          </w:p>
        </w:tc>
        <w:tc>
          <w:tcPr>
            <w:tcW w:w="12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6" w:space="0" w:color="000000"/>
            </w:tcBorders>
          </w:tcPr>
          <w:p w14:paraId="3E5FC0B6" w14:textId="77777777" w:rsidR="007666D7" w:rsidRDefault="00616992">
            <w:pPr>
              <w:pStyle w:val="Ttulo3"/>
              <w:spacing w:before="40" w:line="240" w:lineRule="auto"/>
              <w:jc w:val="center"/>
              <w:rPr>
                <w:b w:val="0"/>
                <w:sz w:val="18"/>
                <w:szCs w:val="18"/>
              </w:rPr>
            </w:pPr>
            <w:r>
              <w:rPr>
                <w:b w:val="0"/>
                <w:sz w:val="18"/>
                <w:szCs w:val="18"/>
              </w:rPr>
              <w:t>28/09/2009</w:t>
            </w:r>
          </w:p>
        </w:tc>
      </w:tr>
      <w:tr w:rsidR="007666D7" w14:paraId="1F53F182" w14:textId="77777777">
        <w:trPr>
          <w:cantSplit/>
          <w:jc w:val="center"/>
        </w:trPr>
        <w:tc>
          <w:tcPr>
            <w:tcW w:w="1056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4" w:space="0" w:color="000000"/>
            </w:tcBorders>
          </w:tcPr>
          <w:p w14:paraId="565276ED" w14:textId="77777777" w:rsidR="007666D7" w:rsidRDefault="00616992">
            <w:pPr>
              <w:pStyle w:val="Ttulo3"/>
              <w:spacing w:before="40" w:line="240" w:lineRule="auto"/>
              <w:jc w:val="center"/>
              <w:rPr>
                <w:b w:val="0"/>
                <w:sz w:val="18"/>
                <w:szCs w:val="18"/>
              </w:rPr>
            </w:pPr>
            <w:r>
              <w:rPr>
                <w:b w:val="0"/>
                <w:sz w:val="18"/>
                <w:szCs w:val="18"/>
              </w:rPr>
              <w:t>12</w:t>
            </w:r>
          </w:p>
        </w:tc>
        <w:tc>
          <w:tcPr>
            <w:tcW w:w="73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4A948D3" w14:textId="77777777" w:rsidR="007666D7" w:rsidRDefault="00616992">
            <w:pPr>
              <w:pStyle w:val="Ttulo3"/>
              <w:spacing w:before="40" w:line="240" w:lineRule="auto"/>
              <w:rPr>
                <w:b w:val="0"/>
                <w:sz w:val="18"/>
                <w:szCs w:val="18"/>
              </w:rPr>
            </w:pPr>
            <w:r>
              <w:rPr>
                <w:b w:val="0"/>
                <w:sz w:val="18"/>
                <w:szCs w:val="18"/>
              </w:rPr>
              <w:t>Revisión anual al SGC y cambios en la estructura organizacional – Cambios a todo el documento</w:t>
            </w:r>
          </w:p>
        </w:tc>
        <w:tc>
          <w:tcPr>
            <w:tcW w:w="12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6" w:space="0" w:color="000000"/>
            </w:tcBorders>
          </w:tcPr>
          <w:p w14:paraId="5D5BA19D" w14:textId="77777777" w:rsidR="007666D7" w:rsidRDefault="00616992">
            <w:pPr>
              <w:pStyle w:val="Ttulo3"/>
              <w:spacing w:before="40" w:line="240" w:lineRule="auto"/>
              <w:jc w:val="center"/>
              <w:rPr>
                <w:b w:val="0"/>
                <w:sz w:val="18"/>
                <w:szCs w:val="18"/>
              </w:rPr>
            </w:pPr>
            <w:r>
              <w:rPr>
                <w:b w:val="0"/>
                <w:sz w:val="18"/>
                <w:szCs w:val="18"/>
              </w:rPr>
              <w:t>22/02/2010</w:t>
            </w:r>
          </w:p>
        </w:tc>
      </w:tr>
      <w:tr w:rsidR="007666D7" w14:paraId="66B0DD1E" w14:textId="77777777">
        <w:trPr>
          <w:cantSplit/>
          <w:jc w:val="center"/>
        </w:trPr>
        <w:tc>
          <w:tcPr>
            <w:tcW w:w="1056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4" w:space="0" w:color="000000"/>
            </w:tcBorders>
          </w:tcPr>
          <w:p w14:paraId="7264CA29" w14:textId="77777777" w:rsidR="007666D7" w:rsidRDefault="00616992">
            <w:pPr>
              <w:pStyle w:val="Ttulo3"/>
              <w:spacing w:before="40" w:line="240" w:lineRule="auto"/>
              <w:jc w:val="center"/>
              <w:rPr>
                <w:b w:val="0"/>
                <w:sz w:val="18"/>
                <w:szCs w:val="18"/>
              </w:rPr>
            </w:pPr>
            <w:r>
              <w:rPr>
                <w:b w:val="0"/>
                <w:sz w:val="18"/>
                <w:szCs w:val="18"/>
              </w:rPr>
              <w:t>13</w:t>
            </w:r>
          </w:p>
        </w:tc>
        <w:tc>
          <w:tcPr>
            <w:tcW w:w="73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FAC811B" w14:textId="77777777" w:rsidR="007666D7" w:rsidRDefault="00616992">
            <w:pPr>
              <w:pStyle w:val="Ttulo3"/>
              <w:spacing w:before="40" w:line="240" w:lineRule="auto"/>
              <w:rPr>
                <w:b w:val="0"/>
                <w:sz w:val="18"/>
                <w:szCs w:val="18"/>
              </w:rPr>
            </w:pPr>
            <w:r>
              <w:rPr>
                <w:b w:val="0"/>
                <w:smallCaps/>
                <w:sz w:val="18"/>
                <w:szCs w:val="18"/>
              </w:rPr>
              <w:t>R</w:t>
            </w:r>
            <w:r>
              <w:rPr>
                <w:b w:val="0"/>
                <w:sz w:val="18"/>
                <w:szCs w:val="18"/>
              </w:rPr>
              <w:t>evisión general por cambios en la estructura organizacional</w:t>
            </w:r>
          </w:p>
        </w:tc>
        <w:tc>
          <w:tcPr>
            <w:tcW w:w="12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6" w:space="0" w:color="000000"/>
            </w:tcBorders>
          </w:tcPr>
          <w:p w14:paraId="37E1A62D" w14:textId="77777777" w:rsidR="007666D7" w:rsidRDefault="00616992">
            <w:pPr>
              <w:pStyle w:val="Ttulo3"/>
              <w:spacing w:before="40" w:line="240" w:lineRule="auto"/>
              <w:jc w:val="center"/>
              <w:rPr>
                <w:b w:val="0"/>
                <w:sz w:val="18"/>
                <w:szCs w:val="18"/>
              </w:rPr>
            </w:pPr>
            <w:r>
              <w:rPr>
                <w:b w:val="0"/>
                <w:sz w:val="18"/>
                <w:szCs w:val="18"/>
              </w:rPr>
              <w:t>14/03/2011</w:t>
            </w:r>
          </w:p>
        </w:tc>
      </w:tr>
      <w:tr w:rsidR="007666D7" w14:paraId="5F57C03C" w14:textId="77777777">
        <w:trPr>
          <w:cantSplit/>
          <w:jc w:val="center"/>
        </w:trPr>
        <w:tc>
          <w:tcPr>
            <w:tcW w:w="1056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4" w:space="0" w:color="000000"/>
            </w:tcBorders>
          </w:tcPr>
          <w:p w14:paraId="2A1FC0C2" w14:textId="77777777" w:rsidR="007666D7" w:rsidRDefault="00616992">
            <w:pPr>
              <w:pStyle w:val="Ttulo3"/>
              <w:spacing w:before="40" w:line="240" w:lineRule="auto"/>
              <w:jc w:val="center"/>
              <w:rPr>
                <w:b w:val="0"/>
                <w:sz w:val="18"/>
                <w:szCs w:val="18"/>
              </w:rPr>
            </w:pPr>
            <w:r>
              <w:rPr>
                <w:b w:val="0"/>
                <w:sz w:val="18"/>
                <w:szCs w:val="18"/>
              </w:rPr>
              <w:t>14</w:t>
            </w:r>
          </w:p>
        </w:tc>
        <w:tc>
          <w:tcPr>
            <w:tcW w:w="73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F32ABCB" w14:textId="77777777" w:rsidR="007666D7" w:rsidRDefault="00616992">
            <w:pPr>
              <w:pStyle w:val="Ttulo3"/>
              <w:spacing w:before="40" w:line="240" w:lineRule="auto"/>
              <w:rPr>
                <w:b w:val="0"/>
                <w:smallCaps/>
                <w:sz w:val="18"/>
                <w:szCs w:val="18"/>
              </w:rPr>
            </w:pPr>
            <w:r>
              <w:rPr>
                <w:b w:val="0"/>
                <w:sz w:val="18"/>
                <w:szCs w:val="18"/>
              </w:rPr>
              <w:t>Revisión general del documento – No Conformidad Auditoria ONAC</w:t>
            </w:r>
          </w:p>
        </w:tc>
        <w:tc>
          <w:tcPr>
            <w:tcW w:w="12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6" w:space="0" w:color="000000"/>
            </w:tcBorders>
          </w:tcPr>
          <w:p w14:paraId="75F55200" w14:textId="77777777" w:rsidR="007666D7" w:rsidRDefault="00616992">
            <w:pPr>
              <w:pStyle w:val="Ttulo3"/>
              <w:spacing w:before="40" w:line="240" w:lineRule="auto"/>
              <w:jc w:val="center"/>
              <w:rPr>
                <w:b w:val="0"/>
                <w:sz w:val="18"/>
                <w:szCs w:val="18"/>
              </w:rPr>
            </w:pPr>
            <w:r>
              <w:rPr>
                <w:b w:val="0"/>
                <w:sz w:val="18"/>
                <w:szCs w:val="18"/>
              </w:rPr>
              <w:t>15/08/2012</w:t>
            </w:r>
          </w:p>
        </w:tc>
      </w:tr>
      <w:tr w:rsidR="007666D7" w14:paraId="1EE40B7B" w14:textId="77777777">
        <w:trPr>
          <w:cantSplit/>
          <w:jc w:val="center"/>
        </w:trPr>
        <w:tc>
          <w:tcPr>
            <w:tcW w:w="1056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4" w:space="0" w:color="000000"/>
            </w:tcBorders>
          </w:tcPr>
          <w:p w14:paraId="4476AFEA" w14:textId="77777777" w:rsidR="007666D7" w:rsidRDefault="00616992">
            <w:pPr>
              <w:pStyle w:val="Ttulo3"/>
              <w:spacing w:before="40" w:line="240" w:lineRule="auto"/>
              <w:jc w:val="center"/>
              <w:rPr>
                <w:b w:val="0"/>
                <w:sz w:val="18"/>
                <w:szCs w:val="18"/>
              </w:rPr>
            </w:pPr>
            <w:r>
              <w:rPr>
                <w:b w:val="0"/>
                <w:sz w:val="18"/>
                <w:szCs w:val="18"/>
              </w:rPr>
              <w:t>15</w:t>
            </w:r>
          </w:p>
        </w:tc>
        <w:tc>
          <w:tcPr>
            <w:tcW w:w="73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8476FFD" w14:textId="77777777" w:rsidR="007666D7" w:rsidRDefault="00616992">
            <w:pPr>
              <w:pStyle w:val="Ttulo3"/>
              <w:spacing w:before="40" w:line="240" w:lineRule="auto"/>
              <w:rPr>
                <w:b w:val="0"/>
                <w:sz w:val="18"/>
                <w:szCs w:val="18"/>
              </w:rPr>
            </w:pPr>
            <w:r>
              <w:rPr>
                <w:b w:val="0"/>
                <w:sz w:val="18"/>
                <w:szCs w:val="18"/>
              </w:rPr>
              <w:t>Revisión general del SGC – Revisión a todo el documento</w:t>
            </w:r>
          </w:p>
        </w:tc>
        <w:tc>
          <w:tcPr>
            <w:tcW w:w="12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6" w:space="0" w:color="000000"/>
            </w:tcBorders>
          </w:tcPr>
          <w:p w14:paraId="079FF76F" w14:textId="77777777" w:rsidR="007666D7" w:rsidRDefault="00616992">
            <w:pPr>
              <w:pStyle w:val="Ttulo3"/>
              <w:spacing w:before="40" w:line="240" w:lineRule="auto"/>
              <w:jc w:val="center"/>
              <w:rPr>
                <w:b w:val="0"/>
                <w:sz w:val="18"/>
                <w:szCs w:val="18"/>
              </w:rPr>
            </w:pPr>
            <w:r>
              <w:rPr>
                <w:b w:val="0"/>
                <w:sz w:val="18"/>
                <w:szCs w:val="18"/>
              </w:rPr>
              <w:t>20/11/2012</w:t>
            </w:r>
          </w:p>
        </w:tc>
      </w:tr>
      <w:tr w:rsidR="007666D7" w14:paraId="7CCCC5EF" w14:textId="77777777">
        <w:trPr>
          <w:cantSplit/>
          <w:jc w:val="center"/>
        </w:trPr>
        <w:tc>
          <w:tcPr>
            <w:tcW w:w="1056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D994354" w14:textId="77777777" w:rsidR="007666D7" w:rsidRDefault="00616992">
            <w:pPr>
              <w:pStyle w:val="Ttulo3"/>
              <w:spacing w:before="40" w:line="240" w:lineRule="auto"/>
              <w:jc w:val="center"/>
              <w:rPr>
                <w:b w:val="0"/>
                <w:sz w:val="18"/>
                <w:szCs w:val="18"/>
              </w:rPr>
            </w:pPr>
            <w:r>
              <w:rPr>
                <w:b w:val="0"/>
                <w:sz w:val="18"/>
                <w:szCs w:val="18"/>
              </w:rPr>
              <w:t>16</w:t>
            </w:r>
          </w:p>
        </w:tc>
        <w:tc>
          <w:tcPr>
            <w:tcW w:w="73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BB8B897" w14:textId="77777777" w:rsidR="007666D7" w:rsidRDefault="00616992">
            <w:pPr>
              <w:pStyle w:val="Ttulo3"/>
              <w:spacing w:before="40" w:line="240" w:lineRule="auto"/>
              <w:rPr>
                <w:b w:val="0"/>
                <w:sz w:val="18"/>
                <w:szCs w:val="18"/>
              </w:rPr>
            </w:pPr>
            <w:r>
              <w:rPr>
                <w:b w:val="0"/>
                <w:sz w:val="18"/>
                <w:szCs w:val="18"/>
              </w:rPr>
              <w:t>Revisión general del documento - Definir periodo máximo de apertura para una acción preventiva o correctiva – No Conformidad Auditoria ONAC</w:t>
            </w:r>
          </w:p>
        </w:tc>
        <w:tc>
          <w:tcPr>
            <w:tcW w:w="12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6" w:space="0" w:color="000000"/>
            </w:tcBorders>
            <w:vAlign w:val="center"/>
          </w:tcPr>
          <w:p w14:paraId="288E7936" w14:textId="77777777" w:rsidR="007666D7" w:rsidRDefault="00616992">
            <w:pPr>
              <w:pStyle w:val="Ttulo3"/>
              <w:spacing w:before="40" w:line="240" w:lineRule="auto"/>
              <w:jc w:val="center"/>
              <w:rPr>
                <w:b w:val="0"/>
                <w:sz w:val="18"/>
                <w:szCs w:val="18"/>
              </w:rPr>
            </w:pPr>
            <w:r>
              <w:rPr>
                <w:b w:val="0"/>
                <w:sz w:val="18"/>
                <w:szCs w:val="18"/>
              </w:rPr>
              <w:t>31/10/2013</w:t>
            </w:r>
          </w:p>
        </w:tc>
      </w:tr>
      <w:tr w:rsidR="007666D7" w14:paraId="38C86913" w14:textId="77777777">
        <w:trPr>
          <w:cantSplit/>
          <w:jc w:val="center"/>
        </w:trPr>
        <w:tc>
          <w:tcPr>
            <w:tcW w:w="1056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6D2604D" w14:textId="77777777" w:rsidR="007666D7" w:rsidRDefault="00616992">
            <w:pPr>
              <w:pStyle w:val="Ttulo3"/>
              <w:spacing w:before="40" w:line="240" w:lineRule="auto"/>
              <w:jc w:val="center"/>
              <w:rPr>
                <w:b w:val="0"/>
                <w:sz w:val="18"/>
                <w:szCs w:val="18"/>
              </w:rPr>
            </w:pPr>
            <w:r>
              <w:rPr>
                <w:b w:val="0"/>
                <w:sz w:val="18"/>
                <w:szCs w:val="18"/>
              </w:rPr>
              <w:t>17</w:t>
            </w:r>
          </w:p>
        </w:tc>
        <w:tc>
          <w:tcPr>
            <w:tcW w:w="73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FC55B30" w14:textId="77777777" w:rsidR="007666D7" w:rsidRDefault="00616992">
            <w:pPr>
              <w:pStyle w:val="Ttulo3"/>
              <w:spacing w:before="40" w:line="240" w:lineRule="auto"/>
              <w:jc w:val="both"/>
              <w:rPr>
                <w:b w:val="0"/>
                <w:sz w:val="18"/>
                <w:szCs w:val="18"/>
              </w:rPr>
            </w:pPr>
            <w:r>
              <w:rPr>
                <w:b w:val="0"/>
                <w:sz w:val="18"/>
                <w:szCs w:val="18"/>
              </w:rPr>
              <w:t>Revisión y ajuste de la periodicidad para dar seguimiento a las acciones</w:t>
            </w:r>
          </w:p>
        </w:tc>
        <w:tc>
          <w:tcPr>
            <w:tcW w:w="12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6" w:space="0" w:color="000000"/>
            </w:tcBorders>
            <w:vAlign w:val="center"/>
          </w:tcPr>
          <w:p w14:paraId="31482BE3" w14:textId="77777777" w:rsidR="007666D7" w:rsidRDefault="00616992">
            <w:pPr>
              <w:pStyle w:val="Ttulo3"/>
              <w:spacing w:before="40" w:line="240" w:lineRule="auto"/>
              <w:jc w:val="center"/>
              <w:rPr>
                <w:b w:val="0"/>
                <w:sz w:val="18"/>
                <w:szCs w:val="18"/>
              </w:rPr>
            </w:pPr>
            <w:r>
              <w:rPr>
                <w:b w:val="0"/>
                <w:sz w:val="18"/>
                <w:szCs w:val="18"/>
              </w:rPr>
              <w:t>18/08/2015</w:t>
            </w:r>
          </w:p>
        </w:tc>
      </w:tr>
      <w:tr w:rsidR="007666D7" w14:paraId="498CB79E" w14:textId="77777777">
        <w:trPr>
          <w:cantSplit/>
          <w:jc w:val="center"/>
        </w:trPr>
        <w:tc>
          <w:tcPr>
            <w:tcW w:w="1056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B73CDEC" w14:textId="77777777" w:rsidR="007666D7" w:rsidRDefault="00616992">
            <w:pPr>
              <w:pStyle w:val="Ttulo3"/>
              <w:spacing w:before="40" w:line="240" w:lineRule="auto"/>
              <w:jc w:val="center"/>
              <w:rPr>
                <w:b w:val="0"/>
                <w:sz w:val="18"/>
                <w:szCs w:val="18"/>
              </w:rPr>
            </w:pPr>
            <w:r>
              <w:rPr>
                <w:b w:val="0"/>
                <w:sz w:val="18"/>
                <w:szCs w:val="18"/>
              </w:rPr>
              <w:t>18</w:t>
            </w:r>
          </w:p>
        </w:tc>
        <w:tc>
          <w:tcPr>
            <w:tcW w:w="73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4AFD6A4" w14:textId="77777777" w:rsidR="007666D7" w:rsidRDefault="00616992">
            <w:pPr>
              <w:pStyle w:val="Ttulo3"/>
              <w:spacing w:before="40" w:line="240" w:lineRule="auto"/>
              <w:jc w:val="both"/>
              <w:rPr>
                <w:b w:val="0"/>
                <w:sz w:val="18"/>
                <w:szCs w:val="18"/>
              </w:rPr>
            </w:pPr>
            <w:r>
              <w:rPr>
                <w:b w:val="0"/>
                <w:sz w:val="18"/>
                <w:szCs w:val="18"/>
              </w:rPr>
              <w:t>Inclusión de Nota 2 – definición de plazos para la ejecución de acciones.</w:t>
            </w:r>
          </w:p>
        </w:tc>
        <w:tc>
          <w:tcPr>
            <w:tcW w:w="12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6" w:space="0" w:color="000000"/>
            </w:tcBorders>
            <w:vAlign w:val="center"/>
          </w:tcPr>
          <w:p w14:paraId="08CA0775" w14:textId="77777777" w:rsidR="007666D7" w:rsidRDefault="00616992">
            <w:pPr>
              <w:pStyle w:val="Ttulo3"/>
              <w:spacing w:before="40" w:line="240" w:lineRule="auto"/>
              <w:jc w:val="center"/>
              <w:rPr>
                <w:b w:val="0"/>
                <w:sz w:val="18"/>
                <w:szCs w:val="18"/>
              </w:rPr>
            </w:pPr>
            <w:r>
              <w:rPr>
                <w:b w:val="0"/>
                <w:sz w:val="18"/>
                <w:szCs w:val="18"/>
              </w:rPr>
              <w:t>10/06/2016</w:t>
            </w:r>
          </w:p>
        </w:tc>
      </w:tr>
      <w:tr w:rsidR="007666D7" w14:paraId="666547F8" w14:textId="77777777">
        <w:trPr>
          <w:cantSplit/>
          <w:jc w:val="center"/>
        </w:trPr>
        <w:tc>
          <w:tcPr>
            <w:tcW w:w="1056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66D175E" w14:textId="77777777" w:rsidR="007666D7" w:rsidRDefault="00616992">
            <w:pPr>
              <w:pStyle w:val="Ttulo3"/>
              <w:spacing w:line="240" w:lineRule="auto"/>
              <w:jc w:val="center"/>
              <w:rPr>
                <w:b w:val="0"/>
                <w:sz w:val="18"/>
                <w:szCs w:val="18"/>
              </w:rPr>
            </w:pPr>
            <w:r>
              <w:rPr>
                <w:b w:val="0"/>
                <w:sz w:val="18"/>
                <w:szCs w:val="18"/>
              </w:rPr>
              <w:t>18</w:t>
            </w:r>
          </w:p>
        </w:tc>
        <w:tc>
          <w:tcPr>
            <w:tcW w:w="73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2264B5D" w14:textId="77777777" w:rsidR="007666D7" w:rsidRDefault="00616992">
            <w:pPr>
              <w:pStyle w:val="Ttulo3"/>
              <w:spacing w:line="240" w:lineRule="auto"/>
              <w:rPr>
                <w:b w:val="0"/>
                <w:sz w:val="18"/>
                <w:szCs w:val="18"/>
              </w:rPr>
            </w:pPr>
            <w:r>
              <w:rPr>
                <w:b w:val="0"/>
                <w:sz w:val="18"/>
                <w:szCs w:val="18"/>
              </w:rPr>
              <w:t>RATIFICADO - Revisión periódica del documento</w:t>
            </w:r>
          </w:p>
        </w:tc>
        <w:tc>
          <w:tcPr>
            <w:tcW w:w="12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6" w:space="0" w:color="000000"/>
            </w:tcBorders>
            <w:vAlign w:val="center"/>
          </w:tcPr>
          <w:p w14:paraId="6225FCEF" w14:textId="77777777" w:rsidR="007666D7" w:rsidRDefault="00616992">
            <w:pPr>
              <w:pStyle w:val="Ttulo3"/>
              <w:spacing w:line="240" w:lineRule="auto"/>
              <w:jc w:val="center"/>
              <w:rPr>
                <w:b w:val="0"/>
                <w:sz w:val="18"/>
                <w:szCs w:val="18"/>
              </w:rPr>
            </w:pPr>
            <w:r>
              <w:rPr>
                <w:b w:val="0"/>
                <w:sz w:val="18"/>
                <w:szCs w:val="18"/>
              </w:rPr>
              <w:t>26/02/2018</w:t>
            </w:r>
          </w:p>
        </w:tc>
      </w:tr>
      <w:tr w:rsidR="007666D7" w14:paraId="0756ABBB" w14:textId="77777777">
        <w:trPr>
          <w:cantSplit/>
          <w:jc w:val="center"/>
        </w:trPr>
        <w:tc>
          <w:tcPr>
            <w:tcW w:w="1056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686EB8E" w14:textId="77777777" w:rsidR="007666D7" w:rsidRDefault="00616992">
            <w:pPr>
              <w:pStyle w:val="Ttulo3"/>
              <w:spacing w:before="40" w:line="240" w:lineRule="auto"/>
              <w:jc w:val="center"/>
              <w:rPr>
                <w:b w:val="0"/>
                <w:sz w:val="18"/>
                <w:szCs w:val="18"/>
              </w:rPr>
            </w:pPr>
            <w:r>
              <w:rPr>
                <w:b w:val="0"/>
                <w:sz w:val="18"/>
                <w:szCs w:val="18"/>
              </w:rPr>
              <w:t>19</w:t>
            </w:r>
          </w:p>
        </w:tc>
        <w:tc>
          <w:tcPr>
            <w:tcW w:w="73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1078719" w14:textId="77777777" w:rsidR="007666D7" w:rsidRDefault="00616992">
            <w:pPr>
              <w:pStyle w:val="Ttulo3"/>
              <w:spacing w:before="40" w:line="240" w:lineRule="auto"/>
              <w:rPr>
                <w:b w:val="0"/>
                <w:sz w:val="18"/>
                <w:szCs w:val="18"/>
              </w:rPr>
            </w:pPr>
            <w:r>
              <w:rPr>
                <w:b w:val="0"/>
                <w:sz w:val="18"/>
                <w:szCs w:val="18"/>
              </w:rPr>
              <w:t>Actualización general del documento – Se ajustan los nombres de los cargos.</w:t>
            </w:r>
          </w:p>
        </w:tc>
        <w:tc>
          <w:tcPr>
            <w:tcW w:w="12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6" w:space="0" w:color="000000"/>
            </w:tcBorders>
            <w:vAlign w:val="center"/>
          </w:tcPr>
          <w:p w14:paraId="68D67BC2" w14:textId="77777777" w:rsidR="007666D7" w:rsidRDefault="00616992">
            <w:pPr>
              <w:pStyle w:val="Ttulo3"/>
              <w:spacing w:before="40" w:line="240" w:lineRule="auto"/>
              <w:jc w:val="center"/>
              <w:rPr>
                <w:b w:val="0"/>
                <w:sz w:val="18"/>
                <w:szCs w:val="18"/>
              </w:rPr>
            </w:pPr>
            <w:r>
              <w:rPr>
                <w:b w:val="0"/>
                <w:sz w:val="18"/>
                <w:szCs w:val="18"/>
              </w:rPr>
              <w:t>2019/01/30</w:t>
            </w:r>
          </w:p>
        </w:tc>
      </w:tr>
      <w:tr w:rsidR="007666D7" w14:paraId="4CBEF0A3" w14:textId="77777777">
        <w:trPr>
          <w:cantSplit/>
          <w:jc w:val="center"/>
        </w:trPr>
        <w:tc>
          <w:tcPr>
            <w:tcW w:w="1056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306C7C7" w14:textId="77777777" w:rsidR="007666D7" w:rsidRDefault="00616992">
            <w:pPr>
              <w:pStyle w:val="Ttulo3"/>
              <w:spacing w:before="40" w:line="240" w:lineRule="auto"/>
              <w:jc w:val="center"/>
              <w:rPr>
                <w:b w:val="0"/>
                <w:sz w:val="18"/>
                <w:szCs w:val="18"/>
              </w:rPr>
            </w:pPr>
            <w:r>
              <w:rPr>
                <w:b w:val="0"/>
                <w:sz w:val="18"/>
                <w:szCs w:val="18"/>
              </w:rPr>
              <w:t>20</w:t>
            </w:r>
          </w:p>
        </w:tc>
        <w:tc>
          <w:tcPr>
            <w:tcW w:w="73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62AE287" w14:textId="77777777" w:rsidR="007666D7" w:rsidRDefault="00616992">
            <w:pPr>
              <w:pStyle w:val="Ttulo3"/>
              <w:spacing w:before="40" w:line="240" w:lineRule="auto"/>
              <w:rPr>
                <w:b w:val="0"/>
                <w:sz w:val="18"/>
                <w:szCs w:val="18"/>
              </w:rPr>
            </w:pPr>
            <w:r>
              <w:rPr>
                <w:b w:val="0"/>
                <w:sz w:val="18"/>
                <w:szCs w:val="18"/>
              </w:rPr>
              <w:t>Actualización del logo corporativo en el encabezado del documento</w:t>
            </w:r>
          </w:p>
        </w:tc>
        <w:tc>
          <w:tcPr>
            <w:tcW w:w="12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6" w:space="0" w:color="000000"/>
            </w:tcBorders>
            <w:vAlign w:val="center"/>
          </w:tcPr>
          <w:p w14:paraId="46412897" w14:textId="77777777" w:rsidR="007666D7" w:rsidRDefault="00616992">
            <w:pPr>
              <w:pStyle w:val="Ttulo3"/>
              <w:spacing w:before="40" w:line="240" w:lineRule="auto"/>
              <w:jc w:val="center"/>
              <w:rPr>
                <w:b w:val="0"/>
                <w:sz w:val="18"/>
                <w:szCs w:val="18"/>
              </w:rPr>
            </w:pPr>
            <w:r>
              <w:rPr>
                <w:b w:val="0"/>
                <w:sz w:val="18"/>
                <w:szCs w:val="18"/>
              </w:rPr>
              <w:t>2020/04/23</w:t>
            </w:r>
          </w:p>
        </w:tc>
      </w:tr>
      <w:tr w:rsidR="007666D7" w14:paraId="44306017" w14:textId="77777777">
        <w:trPr>
          <w:cantSplit/>
          <w:jc w:val="center"/>
        </w:trPr>
        <w:tc>
          <w:tcPr>
            <w:tcW w:w="1056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4227781" w14:textId="77777777" w:rsidR="007666D7" w:rsidRDefault="00616992">
            <w:pPr>
              <w:pStyle w:val="Ttulo3"/>
              <w:spacing w:before="40" w:line="240" w:lineRule="auto"/>
              <w:jc w:val="center"/>
              <w:rPr>
                <w:b w:val="0"/>
                <w:sz w:val="18"/>
                <w:szCs w:val="18"/>
              </w:rPr>
            </w:pPr>
            <w:r>
              <w:rPr>
                <w:b w:val="0"/>
                <w:sz w:val="18"/>
                <w:szCs w:val="18"/>
              </w:rPr>
              <w:t>21</w:t>
            </w:r>
          </w:p>
        </w:tc>
        <w:tc>
          <w:tcPr>
            <w:tcW w:w="73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94F64FB" w14:textId="77777777" w:rsidR="007666D7" w:rsidRDefault="00616992">
            <w:pPr>
              <w:pStyle w:val="Ttulo3"/>
              <w:spacing w:before="40" w:line="240" w:lineRule="auto"/>
              <w:rPr>
                <w:b w:val="0"/>
                <w:sz w:val="18"/>
                <w:szCs w:val="18"/>
              </w:rPr>
            </w:pPr>
            <w:r>
              <w:rPr>
                <w:b w:val="0"/>
                <w:sz w:val="18"/>
                <w:szCs w:val="18"/>
              </w:rPr>
              <w:t>Actualización por ajuste de codificación de referencias externas e inclusión de fuentes adicionales para identificación de oportunidades de mejora o posibles riesgos. Numeral 20.3 (Acta No 277-21)</w:t>
            </w:r>
          </w:p>
        </w:tc>
        <w:tc>
          <w:tcPr>
            <w:tcW w:w="12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6" w:space="0" w:color="000000"/>
            </w:tcBorders>
            <w:vAlign w:val="center"/>
          </w:tcPr>
          <w:p w14:paraId="05E1D837" w14:textId="77777777" w:rsidR="007666D7" w:rsidRDefault="00616992">
            <w:pPr>
              <w:pStyle w:val="Ttulo3"/>
              <w:spacing w:before="40" w:line="240" w:lineRule="auto"/>
              <w:jc w:val="center"/>
              <w:rPr>
                <w:b w:val="0"/>
                <w:sz w:val="18"/>
                <w:szCs w:val="18"/>
              </w:rPr>
            </w:pPr>
            <w:r>
              <w:rPr>
                <w:b w:val="0"/>
                <w:sz w:val="18"/>
                <w:szCs w:val="18"/>
              </w:rPr>
              <w:t>2021/09/24</w:t>
            </w:r>
          </w:p>
        </w:tc>
      </w:tr>
      <w:tr w:rsidR="007666D7" w14:paraId="6ADF5117" w14:textId="77777777">
        <w:trPr>
          <w:cantSplit/>
          <w:jc w:val="center"/>
        </w:trPr>
        <w:tc>
          <w:tcPr>
            <w:tcW w:w="1056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EE32F58" w14:textId="77777777" w:rsidR="007666D7" w:rsidRDefault="00616992">
            <w:pPr>
              <w:pStyle w:val="Ttulo3"/>
              <w:spacing w:before="40" w:line="240" w:lineRule="auto"/>
              <w:jc w:val="center"/>
              <w:rPr>
                <w:b w:val="0"/>
                <w:sz w:val="18"/>
                <w:szCs w:val="18"/>
              </w:rPr>
            </w:pPr>
            <w:r>
              <w:rPr>
                <w:b w:val="0"/>
                <w:sz w:val="18"/>
                <w:szCs w:val="18"/>
              </w:rPr>
              <w:t>22</w:t>
            </w:r>
          </w:p>
        </w:tc>
        <w:tc>
          <w:tcPr>
            <w:tcW w:w="73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C9C0668" w14:textId="77777777" w:rsidR="007666D7" w:rsidRDefault="00616992">
            <w:pPr>
              <w:pStyle w:val="Ttulo3"/>
              <w:spacing w:before="40" w:line="240" w:lineRule="auto"/>
              <w:rPr>
                <w:b w:val="0"/>
                <w:sz w:val="18"/>
                <w:szCs w:val="18"/>
              </w:rPr>
            </w:pPr>
            <w:r>
              <w:rPr>
                <w:b w:val="0"/>
                <w:sz w:val="18"/>
                <w:szCs w:val="18"/>
              </w:rPr>
              <w:t>Actualización por ajuste del numeral 8.2 Identificar los riesgos – factores que se tienen en cuenta</w:t>
            </w:r>
          </w:p>
        </w:tc>
        <w:tc>
          <w:tcPr>
            <w:tcW w:w="12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6" w:space="0" w:color="000000"/>
            </w:tcBorders>
            <w:vAlign w:val="center"/>
          </w:tcPr>
          <w:p w14:paraId="48AE898A" w14:textId="77777777" w:rsidR="007666D7" w:rsidRDefault="00616992">
            <w:pPr>
              <w:pStyle w:val="Ttulo3"/>
              <w:spacing w:before="40" w:line="240" w:lineRule="auto"/>
              <w:jc w:val="center"/>
              <w:rPr>
                <w:b w:val="0"/>
                <w:sz w:val="18"/>
                <w:szCs w:val="18"/>
              </w:rPr>
            </w:pPr>
            <w:r>
              <w:rPr>
                <w:b w:val="0"/>
                <w:sz w:val="18"/>
                <w:szCs w:val="18"/>
              </w:rPr>
              <w:t>2024/02/29</w:t>
            </w:r>
          </w:p>
        </w:tc>
      </w:tr>
      <w:tr w:rsidR="007666D7" w14:paraId="070F042C" w14:textId="77777777">
        <w:trPr>
          <w:cantSplit/>
          <w:jc w:val="center"/>
        </w:trPr>
        <w:tc>
          <w:tcPr>
            <w:tcW w:w="1056" w:type="dxa"/>
            <w:tcBorders>
              <w:top w:val="single" w:sz="4" w:space="0" w:color="000000"/>
              <w:left w:val="single" w:sz="6" w:space="0" w:color="000000"/>
              <w:bottom w:val="single" w:sz="6" w:space="0" w:color="000000"/>
              <w:right w:val="single" w:sz="4" w:space="0" w:color="000000"/>
            </w:tcBorders>
            <w:vAlign w:val="center"/>
          </w:tcPr>
          <w:p w14:paraId="1436D705" w14:textId="77777777" w:rsidR="007666D7" w:rsidRDefault="00616992">
            <w:pPr>
              <w:pStyle w:val="Ttulo3"/>
              <w:spacing w:before="40" w:line="240" w:lineRule="auto"/>
              <w:jc w:val="center"/>
              <w:rPr>
                <w:b w:val="0"/>
                <w:sz w:val="18"/>
                <w:szCs w:val="18"/>
              </w:rPr>
            </w:pPr>
            <w:r>
              <w:rPr>
                <w:b w:val="0"/>
                <w:sz w:val="18"/>
                <w:szCs w:val="18"/>
              </w:rPr>
              <w:t>22</w:t>
            </w:r>
          </w:p>
        </w:tc>
        <w:tc>
          <w:tcPr>
            <w:tcW w:w="7380" w:type="dxa"/>
            <w:tcBorders>
              <w:top w:val="single" w:sz="4" w:space="0" w:color="000000"/>
              <w:left w:val="single" w:sz="4" w:space="0" w:color="000000"/>
              <w:bottom w:val="single" w:sz="6" w:space="0" w:color="000000"/>
              <w:right w:val="single" w:sz="4" w:space="0" w:color="000000"/>
            </w:tcBorders>
            <w:vAlign w:val="center"/>
          </w:tcPr>
          <w:p w14:paraId="16E39171" w14:textId="77777777" w:rsidR="007666D7" w:rsidRDefault="00616992">
            <w:pPr>
              <w:pStyle w:val="Ttulo3"/>
              <w:spacing w:before="40" w:line="240" w:lineRule="auto"/>
              <w:rPr>
                <w:b w:val="0"/>
                <w:sz w:val="18"/>
                <w:szCs w:val="18"/>
              </w:rPr>
            </w:pPr>
            <w:r>
              <w:rPr>
                <w:b w:val="0"/>
                <w:sz w:val="18"/>
                <w:szCs w:val="18"/>
              </w:rPr>
              <w:t>RATIFICADO - Revisión periódica del documento (Acta No 429-24)</w:t>
            </w:r>
          </w:p>
        </w:tc>
        <w:tc>
          <w:tcPr>
            <w:tcW w:w="1203" w:type="dxa"/>
            <w:tcBorders>
              <w:top w:val="single" w:sz="4" w:space="0" w:color="000000"/>
              <w:left w:val="single" w:sz="4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334F5F7D" w14:textId="77777777" w:rsidR="007666D7" w:rsidRDefault="00616992">
            <w:pPr>
              <w:pStyle w:val="Ttulo3"/>
              <w:spacing w:before="40" w:line="240" w:lineRule="auto"/>
              <w:jc w:val="center"/>
              <w:rPr>
                <w:b w:val="0"/>
                <w:sz w:val="18"/>
                <w:szCs w:val="18"/>
              </w:rPr>
            </w:pPr>
            <w:r>
              <w:rPr>
                <w:b w:val="0"/>
                <w:sz w:val="18"/>
                <w:szCs w:val="18"/>
              </w:rPr>
              <w:t>2024/10/11</w:t>
            </w:r>
          </w:p>
        </w:tc>
      </w:tr>
    </w:tbl>
    <w:p w14:paraId="661FC394" w14:textId="77777777" w:rsidR="007666D7" w:rsidRDefault="007666D7">
      <w:pPr>
        <w:keepNext/>
        <w:pBdr>
          <w:top w:val="nil"/>
          <w:left w:val="nil"/>
          <w:bottom w:val="nil"/>
          <w:right w:val="nil"/>
          <w:between w:val="nil"/>
        </w:pBdr>
        <w:tabs>
          <w:tab w:val="left" w:pos="737"/>
        </w:tabs>
        <w:rPr>
          <w:rFonts w:ascii="Arial" w:eastAsia="Arial" w:hAnsi="Arial" w:cs="Arial"/>
          <w:b/>
          <w:color w:val="000000"/>
          <w:sz w:val="18"/>
          <w:szCs w:val="18"/>
        </w:rPr>
      </w:pPr>
    </w:p>
    <w:p w14:paraId="6B9EFC6C" w14:textId="77777777" w:rsidR="007666D7" w:rsidRDefault="007666D7">
      <w:pPr>
        <w:keepNext/>
        <w:pBdr>
          <w:top w:val="nil"/>
          <w:left w:val="nil"/>
          <w:bottom w:val="nil"/>
          <w:right w:val="nil"/>
          <w:between w:val="nil"/>
        </w:pBdr>
        <w:tabs>
          <w:tab w:val="left" w:pos="737"/>
        </w:tabs>
        <w:rPr>
          <w:rFonts w:ascii="Arial" w:eastAsia="Arial" w:hAnsi="Arial" w:cs="Arial"/>
          <w:b/>
          <w:color w:val="000000"/>
          <w:sz w:val="18"/>
          <w:szCs w:val="18"/>
        </w:rPr>
      </w:pPr>
    </w:p>
    <w:p w14:paraId="4D46BE82" w14:textId="77777777" w:rsidR="007666D7" w:rsidRDefault="00616992">
      <w:pPr>
        <w:tabs>
          <w:tab w:val="left" w:pos="5655"/>
        </w:tabs>
        <w:rPr>
          <w:rFonts w:ascii="Arial" w:eastAsia="Arial" w:hAnsi="Arial" w:cs="Arial"/>
          <w:b/>
          <w:sz w:val="18"/>
          <w:szCs w:val="18"/>
        </w:rPr>
      </w:pPr>
      <w:r>
        <w:rPr>
          <w:rFonts w:ascii="Arial" w:eastAsia="Arial" w:hAnsi="Arial" w:cs="Arial"/>
          <w:b/>
          <w:sz w:val="18"/>
          <w:szCs w:val="18"/>
        </w:rPr>
        <w:t>TABLA DE CONTENIDO</w:t>
      </w:r>
      <w:r>
        <w:rPr>
          <w:rFonts w:ascii="Arial" w:eastAsia="Arial" w:hAnsi="Arial" w:cs="Arial"/>
          <w:b/>
          <w:sz w:val="18"/>
          <w:szCs w:val="18"/>
        </w:rPr>
        <w:tab/>
      </w:r>
    </w:p>
    <w:p w14:paraId="2E07640F" w14:textId="77777777" w:rsidR="007666D7" w:rsidRDefault="007666D7">
      <w:pPr>
        <w:rPr>
          <w:rFonts w:ascii="Arial" w:eastAsia="Arial" w:hAnsi="Arial" w:cs="Arial"/>
          <w:sz w:val="18"/>
          <w:szCs w:val="18"/>
        </w:rPr>
      </w:pPr>
    </w:p>
    <w:p w14:paraId="6C965D53" w14:textId="77777777" w:rsidR="007666D7" w:rsidRDefault="00616992">
      <w:pPr>
        <w:jc w:val="both"/>
        <w:rPr>
          <w:rFonts w:ascii="Arial" w:eastAsia="Arial" w:hAnsi="Arial" w:cs="Arial"/>
          <w:b/>
          <w:sz w:val="18"/>
          <w:szCs w:val="18"/>
        </w:rPr>
      </w:pPr>
      <w:r>
        <w:rPr>
          <w:rFonts w:ascii="Arial" w:eastAsia="Arial" w:hAnsi="Arial" w:cs="Arial"/>
          <w:b/>
          <w:sz w:val="18"/>
          <w:szCs w:val="18"/>
        </w:rPr>
        <w:t>20.1 OBJETIVO Y ALCANCE</w:t>
      </w:r>
    </w:p>
    <w:p w14:paraId="5F873D19" w14:textId="77777777" w:rsidR="007666D7" w:rsidRDefault="00616992">
      <w:pPr>
        <w:jc w:val="both"/>
        <w:rPr>
          <w:rFonts w:ascii="Arial" w:eastAsia="Arial" w:hAnsi="Arial" w:cs="Arial"/>
          <w:b/>
          <w:sz w:val="18"/>
          <w:szCs w:val="18"/>
        </w:rPr>
      </w:pPr>
      <w:r>
        <w:rPr>
          <w:rFonts w:ascii="Arial" w:eastAsia="Arial" w:hAnsi="Arial" w:cs="Arial"/>
          <w:b/>
          <w:sz w:val="18"/>
          <w:szCs w:val="18"/>
        </w:rPr>
        <w:t>20.2 RESPONSABLES</w:t>
      </w:r>
    </w:p>
    <w:p w14:paraId="623FE356" w14:textId="77777777" w:rsidR="007666D7" w:rsidRDefault="00616992">
      <w:pPr>
        <w:jc w:val="both"/>
        <w:rPr>
          <w:rFonts w:ascii="Arial" w:eastAsia="Arial" w:hAnsi="Arial" w:cs="Arial"/>
          <w:b/>
          <w:sz w:val="18"/>
          <w:szCs w:val="18"/>
        </w:rPr>
      </w:pPr>
      <w:r>
        <w:rPr>
          <w:rFonts w:ascii="Arial" w:eastAsia="Arial" w:hAnsi="Arial" w:cs="Arial"/>
          <w:b/>
          <w:sz w:val="18"/>
          <w:szCs w:val="18"/>
        </w:rPr>
        <w:t>20.3 DEFINICIONES</w:t>
      </w:r>
    </w:p>
    <w:p w14:paraId="480152BA" w14:textId="77777777" w:rsidR="007666D7" w:rsidRDefault="00616992">
      <w:pPr>
        <w:jc w:val="both"/>
        <w:rPr>
          <w:rFonts w:ascii="Arial" w:eastAsia="Arial" w:hAnsi="Arial" w:cs="Arial"/>
          <w:b/>
          <w:sz w:val="18"/>
          <w:szCs w:val="18"/>
        </w:rPr>
      </w:pPr>
      <w:r>
        <w:rPr>
          <w:rFonts w:ascii="Arial" w:eastAsia="Arial" w:hAnsi="Arial" w:cs="Arial"/>
          <w:b/>
          <w:sz w:val="18"/>
          <w:szCs w:val="18"/>
        </w:rPr>
        <w:t>20.4 DOCUMENTACIÓN DEL PROCEDIMIENTO</w:t>
      </w:r>
    </w:p>
    <w:p w14:paraId="75CF8667" w14:textId="77777777" w:rsidR="007666D7" w:rsidRDefault="00616992">
      <w:pPr>
        <w:tabs>
          <w:tab w:val="left" w:pos="1080"/>
          <w:tab w:val="left" w:pos="1800"/>
        </w:tabs>
        <w:jc w:val="both"/>
        <w:rPr>
          <w:rFonts w:ascii="Arial" w:eastAsia="Arial" w:hAnsi="Arial" w:cs="Arial"/>
          <w:b/>
          <w:sz w:val="18"/>
          <w:szCs w:val="18"/>
        </w:rPr>
      </w:pPr>
      <w:r>
        <w:rPr>
          <w:rFonts w:ascii="Arial" w:eastAsia="Arial" w:hAnsi="Arial" w:cs="Arial"/>
          <w:b/>
          <w:sz w:val="18"/>
          <w:szCs w:val="18"/>
        </w:rPr>
        <w:t>20.5 DOCUMENTOS COMPLEMENTARIOS</w:t>
      </w:r>
    </w:p>
    <w:p w14:paraId="35641FA5" w14:textId="77777777" w:rsidR="007666D7" w:rsidRDefault="007666D7">
      <w:pPr>
        <w:tabs>
          <w:tab w:val="left" w:pos="1080"/>
          <w:tab w:val="left" w:pos="1800"/>
        </w:tabs>
        <w:jc w:val="both"/>
        <w:rPr>
          <w:rFonts w:ascii="Arial" w:eastAsia="Arial" w:hAnsi="Arial" w:cs="Arial"/>
          <w:sz w:val="18"/>
          <w:szCs w:val="18"/>
        </w:rPr>
      </w:pPr>
    </w:p>
    <w:p w14:paraId="5D1ECB17" w14:textId="77777777" w:rsidR="007666D7" w:rsidRDefault="007666D7">
      <w:pPr>
        <w:tabs>
          <w:tab w:val="left" w:pos="731"/>
        </w:tabs>
        <w:ind w:left="360"/>
        <w:jc w:val="both"/>
        <w:rPr>
          <w:rFonts w:ascii="Arial" w:eastAsia="Arial" w:hAnsi="Arial" w:cs="Arial"/>
          <w:sz w:val="18"/>
          <w:szCs w:val="18"/>
        </w:rPr>
      </w:pPr>
    </w:p>
    <w:p w14:paraId="01621C82" w14:textId="77777777" w:rsidR="007666D7" w:rsidRDefault="007666D7">
      <w:pPr>
        <w:jc w:val="both"/>
        <w:rPr>
          <w:rFonts w:ascii="Arial" w:eastAsia="Arial" w:hAnsi="Arial" w:cs="Arial"/>
          <w:sz w:val="18"/>
          <w:szCs w:val="18"/>
        </w:rPr>
      </w:pPr>
    </w:p>
    <w:p w14:paraId="2BEC50F7" w14:textId="77777777" w:rsidR="007666D7" w:rsidRDefault="007666D7">
      <w:pPr>
        <w:jc w:val="both"/>
        <w:rPr>
          <w:rFonts w:ascii="Arial" w:eastAsia="Arial" w:hAnsi="Arial" w:cs="Arial"/>
          <w:sz w:val="18"/>
          <w:szCs w:val="18"/>
        </w:rPr>
      </w:pPr>
    </w:p>
    <w:p w14:paraId="23EACDE1" w14:textId="77777777" w:rsidR="007666D7" w:rsidRDefault="007666D7">
      <w:pPr>
        <w:rPr>
          <w:rFonts w:ascii="Arial" w:eastAsia="Arial" w:hAnsi="Arial" w:cs="Arial"/>
          <w:sz w:val="18"/>
          <w:szCs w:val="18"/>
        </w:rPr>
      </w:pPr>
    </w:p>
    <w:p w14:paraId="01E8EDEC" w14:textId="77777777" w:rsidR="007666D7" w:rsidRDefault="007666D7">
      <w:pPr>
        <w:rPr>
          <w:rFonts w:ascii="Arial" w:eastAsia="Arial" w:hAnsi="Arial" w:cs="Arial"/>
          <w:sz w:val="18"/>
          <w:szCs w:val="18"/>
        </w:rPr>
      </w:pPr>
    </w:p>
    <w:p w14:paraId="5FFC22E7" w14:textId="77777777" w:rsidR="007666D7" w:rsidRDefault="007666D7">
      <w:pPr>
        <w:rPr>
          <w:rFonts w:ascii="Arial" w:eastAsia="Arial" w:hAnsi="Arial" w:cs="Arial"/>
          <w:sz w:val="18"/>
          <w:szCs w:val="18"/>
        </w:rPr>
      </w:pPr>
    </w:p>
    <w:p w14:paraId="66D3E7E6" w14:textId="77777777" w:rsidR="007666D7" w:rsidRDefault="007666D7">
      <w:pPr>
        <w:rPr>
          <w:rFonts w:ascii="Arial" w:eastAsia="Arial" w:hAnsi="Arial" w:cs="Arial"/>
          <w:sz w:val="18"/>
          <w:szCs w:val="18"/>
        </w:rPr>
      </w:pPr>
    </w:p>
    <w:p w14:paraId="6A7451E5" w14:textId="77777777" w:rsidR="007666D7" w:rsidRDefault="007666D7">
      <w:pPr>
        <w:rPr>
          <w:rFonts w:ascii="Arial" w:eastAsia="Arial" w:hAnsi="Arial" w:cs="Arial"/>
          <w:sz w:val="18"/>
          <w:szCs w:val="18"/>
        </w:rPr>
        <w:sectPr w:rsidR="007666D7">
          <w:headerReference w:type="default" r:id="rId8"/>
          <w:footerReference w:type="default" r:id="rId9"/>
          <w:pgSz w:w="12240" w:h="15840"/>
          <w:pgMar w:top="1701" w:right="1134" w:bottom="1418" w:left="1134" w:header="1134" w:footer="851" w:gutter="0"/>
          <w:pgNumType w:start="1"/>
          <w:cols w:space="720"/>
        </w:sectPr>
      </w:pPr>
    </w:p>
    <w:p w14:paraId="0B76BB40" w14:textId="77777777" w:rsidR="007666D7" w:rsidRDefault="00616992">
      <w:pPr>
        <w:pStyle w:val="Ttulo2"/>
        <w:jc w:val="both"/>
        <w:rPr>
          <w:rFonts w:ascii="Arial" w:eastAsia="Arial" w:hAnsi="Arial" w:cs="Arial"/>
          <w:b/>
          <w:sz w:val="18"/>
          <w:szCs w:val="18"/>
        </w:rPr>
      </w:pPr>
      <w:r>
        <w:rPr>
          <w:rFonts w:ascii="Arial" w:eastAsia="Arial" w:hAnsi="Arial" w:cs="Arial"/>
          <w:b/>
          <w:sz w:val="18"/>
          <w:szCs w:val="18"/>
        </w:rPr>
        <w:lastRenderedPageBreak/>
        <w:t>20.1 OBJETIVO Y ALCANCE</w:t>
      </w:r>
    </w:p>
    <w:p w14:paraId="64FA3FCB" w14:textId="77777777" w:rsidR="007666D7" w:rsidRDefault="00616992">
      <w:pPr>
        <w:pBdr>
          <w:top w:val="nil"/>
          <w:left w:val="nil"/>
          <w:bottom w:val="nil"/>
          <w:right w:val="nil"/>
          <w:between w:val="nil"/>
        </w:pBdr>
        <w:tabs>
          <w:tab w:val="left" w:pos="204"/>
        </w:tabs>
        <w:jc w:val="both"/>
        <w:rPr>
          <w:rFonts w:ascii="Arial" w:eastAsia="Arial" w:hAnsi="Arial" w:cs="Arial"/>
          <w:color w:val="000000"/>
          <w:sz w:val="18"/>
          <w:szCs w:val="18"/>
        </w:rPr>
      </w:pPr>
      <w:r>
        <w:rPr>
          <w:rFonts w:ascii="Arial" w:eastAsia="Arial" w:hAnsi="Arial" w:cs="Arial"/>
          <w:color w:val="000000"/>
          <w:sz w:val="18"/>
          <w:szCs w:val="18"/>
        </w:rPr>
        <w:t>Describir los pasos a seguir para identificar oportunidades de mejora y el procedimiento para la implementación de acciones preventivas que contribuyan a disminuir la probabilidad de ocurrencia de las potenciales no-conformidades tanto en las actividades técnicas como administrativas.</w:t>
      </w:r>
    </w:p>
    <w:p w14:paraId="6F6E3BC4" w14:textId="77777777" w:rsidR="007666D7" w:rsidRDefault="007666D7">
      <w:pPr>
        <w:rPr>
          <w:sz w:val="18"/>
          <w:szCs w:val="18"/>
        </w:rPr>
      </w:pPr>
    </w:p>
    <w:p w14:paraId="72F7B30E" w14:textId="77777777" w:rsidR="007666D7" w:rsidRDefault="00616992">
      <w:pPr>
        <w:jc w:val="both"/>
        <w:rPr>
          <w:rFonts w:ascii="Arial" w:eastAsia="Arial" w:hAnsi="Arial" w:cs="Arial"/>
          <w:b/>
          <w:sz w:val="18"/>
          <w:szCs w:val="18"/>
        </w:rPr>
      </w:pPr>
      <w:r>
        <w:rPr>
          <w:rFonts w:ascii="Arial" w:eastAsia="Arial" w:hAnsi="Arial" w:cs="Arial"/>
          <w:b/>
          <w:sz w:val="18"/>
          <w:szCs w:val="18"/>
        </w:rPr>
        <w:t>20.2 RESPONSABLES</w:t>
      </w:r>
    </w:p>
    <w:p w14:paraId="239D0CCF" w14:textId="77777777" w:rsidR="007666D7" w:rsidRDefault="00616992">
      <w:pPr>
        <w:pBdr>
          <w:top w:val="nil"/>
          <w:left w:val="nil"/>
          <w:bottom w:val="nil"/>
          <w:right w:val="nil"/>
          <w:between w:val="nil"/>
        </w:pBdr>
        <w:tabs>
          <w:tab w:val="left" w:pos="110"/>
          <w:tab w:val="left" w:pos="731"/>
          <w:tab w:val="left" w:pos="0"/>
        </w:tabs>
        <w:spacing w:before="20" w:after="20"/>
        <w:rPr>
          <w:rFonts w:ascii="Arial" w:eastAsia="Arial" w:hAnsi="Arial" w:cs="Arial"/>
          <w:color w:val="000000"/>
          <w:sz w:val="18"/>
          <w:szCs w:val="18"/>
        </w:rPr>
      </w:pPr>
      <w:r>
        <w:rPr>
          <w:rFonts w:ascii="Arial" w:eastAsia="Arial" w:hAnsi="Arial" w:cs="Arial"/>
          <w:color w:val="000000"/>
          <w:sz w:val="18"/>
          <w:szCs w:val="18"/>
        </w:rPr>
        <w:t>Director ejecutivo, Líder Sistemas Integrados</w:t>
      </w:r>
    </w:p>
    <w:p w14:paraId="5B012A41" w14:textId="77777777" w:rsidR="007666D7" w:rsidRDefault="007666D7">
      <w:pPr>
        <w:jc w:val="both"/>
        <w:rPr>
          <w:rFonts w:ascii="Arial" w:eastAsia="Arial" w:hAnsi="Arial" w:cs="Arial"/>
          <w:b/>
          <w:sz w:val="18"/>
          <w:szCs w:val="18"/>
        </w:rPr>
      </w:pPr>
    </w:p>
    <w:p w14:paraId="56BEDD46" w14:textId="77777777" w:rsidR="007666D7" w:rsidRDefault="00616992">
      <w:pPr>
        <w:jc w:val="both"/>
        <w:rPr>
          <w:rFonts w:ascii="Arial" w:eastAsia="Arial" w:hAnsi="Arial" w:cs="Arial"/>
          <w:sz w:val="18"/>
          <w:szCs w:val="18"/>
        </w:rPr>
      </w:pPr>
      <w:r>
        <w:rPr>
          <w:rFonts w:ascii="Arial" w:eastAsia="Arial" w:hAnsi="Arial" w:cs="Arial"/>
          <w:b/>
          <w:sz w:val="18"/>
          <w:szCs w:val="18"/>
        </w:rPr>
        <w:t xml:space="preserve">20.3 DEFINICIONES </w:t>
      </w:r>
      <w:r>
        <w:rPr>
          <w:rFonts w:ascii="Arial" w:eastAsia="Arial" w:hAnsi="Arial" w:cs="Arial"/>
          <w:sz w:val="18"/>
          <w:szCs w:val="18"/>
        </w:rPr>
        <w:t>(Tomado de la NTC ISO 31000:2018)</w:t>
      </w:r>
    </w:p>
    <w:p w14:paraId="733BA237" w14:textId="77777777" w:rsidR="007666D7" w:rsidRDefault="00616992">
      <w:pPr>
        <w:pBdr>
          <w:top w:val="nil"/>
          <w:left w:val="nil"/>
          <w:bottom w:val="nil"/>
          <w:right w:val="nil"/>
          <w:between w:val="nil"/>
        </w:pBdr>
        <w:tabs>
          <w:tab w:val="left" w:pos="110"/>
          <w:tab w:val="left" w:pos="731"/>
          <w:tab w:val="left" w:pos="0"/>
        </w:tabs>
        <w:spacing w:before="20" w:after="20"/>
        <w:rPr>
          <w:rFonts w:ascii="Arial" w:eastAsia="Arial" w:hAnsi="Arial" w:cs="Arial"/>
          <w:color w:val="000000"/>
          <w:sz w:val="18"/>
          <w:szCs w:val="18"/>
        </w:rPr>
      </w:pPr>
      <w:r>
        <w:rPr>
          <w:rFonts w:ascii="Arial" w:eastAsia="Arial" w:hAnsi="Arial" w:cs="Arial"/>
          <w:b/>
          <w:color w:val="000000"/>
          <w:sz w:val="18"/>
          <w:szCs w:val="18"/>
        </w:rPr>
        <w:t>Riesgo</w:t>
      </w:r>
      <w:r>
        <w:rPr>
          <w:rFonts w:ascii="Arial" w:eastAsia="Arial" w:hAnsi="Arial" w:cs="Arial"/>
          <w:color w:val="000000"/>
          <w:sz w:val="18"/>
          <w:szCs w:val="18"/>
        </w:rPr>
        <w:t>: Efecto de la incertidumbre sobre los objetivos.</w:t>
      </w:r>
    </w:p>
    <w:p w14:paraId="51CB0560" w14:textId="77777777" w:rsidR="007666D7" w:rsidRDefault="00616992">
      <w:pPr>
        <w:pBdr>
          <w:top w:val="nil"/>
          <w:left w:val="nil"/>
          <w:bottom w:val="nil"/>
          <w:right w:val="nil"/>
          <w:between w:val="nil"/>
        </w:pBdr>
        <w:tabs>
          <w:tab w:val="left" w:pos="110"/>
          <w:tab w:val="left" w:pos="731"/>
          <w:tab w:val="left" w:pos="0"/>
        </w:tabs>
        <w:spacing w:before="20" w:after="20"/>
        <w:rPr>
          <w:rFonts w:ascii="Arial" w:eastAsia="Arial" w:hAnsi="Arial" w:cs="Arial"/>
          <w:color w:val="000000"/>
          <w:sz w:val="18"/>
          <w:szCs w:val="18"/>
        </w:rPr>
      </w:pPr>
      <w:r>
        <w:rPr>
          <w:rFonts w:ascii="Arial" w:eastAsia="Arial" w:hAnsi="Arial" w:cs="Arial"/>
          <w:b/>
          <w:color w:val="000000"/>
          <w:sz w:val="18"/>
          <w:szCs w:val="18"/>
        </w:rPr>
        <w:t>Gestión del riesgo</w:t>
      </w:r>
      <w:r>
        <w:rPr>
          <w:rFonts w:ascii="Arial" w:eastAsia="Arial" w:hAnsi="Arial" w:cs="Arial"/>
          <w:color w:val="000000"/>
          <w:sz w:val="18"/>
          <w:szCs w:val="18"/>
        </w:rPr>
        <w:t>: Actividades coordinadas para dirigir y controlar una organización con respecto al riesgo</w:t>
      </w:r>
    </w:p>
    <w:p w14:paraId="749A1534" w14:textId="77777777" w:rsidR="007666D7" w:rsidRDefault="007666D7">
      <w:pPr>
        <w:pBdr>
          <w:top w:val="nil"/>
          <w:left w:val="nil"/>
          <w:bottom w:val="nil"/>
          <w:right w:val="nil"/>
          <w:between w:val="nil"/>
        </w:pBdr>
        <w:tabs>
          <w:tab w:val="left" w:pos="110"/>
          <w:tab w:val="left" w:pos="731"/>
          <w:tab w:val="left" w:pos="0"/>
        </w:tabs>
        <w:spacing w:before="20" w:after="20"/>
        <w:rPr>
          <w:rFonts w:ascii="Arial" w:eastAsia="Arial" w:hAnsi="Arial" w:cs="Arial"/>
          <w:color w:val="000000"/>
          <w:sz w:val="18"/>
          <w:szCs w:val="18"/>
        </w:rPr>
      </w:pPr>
    </w:p>
    <w:p w14:paraId="562C6A38" w14:textId="77777777" w:rsidR="007666D7" w:rsidRDefault="00616992">
      <w:pPr>
        <w:jc w:val="both"/>
        <w:rPr>
          <w:rFonts w:ascii="Arial" w:eastAsia="Arial" w:hAnsi="Arial" w:cs="Arial"/>
          <w:b/>
          <w:sz w:val="18"/>
          <w:szCs w:val="18"/>
        </w:rPr>
      </w:pPr>
      <w:r>
        <w:rPr>
          <w:rFonts w:ascii="Arial" w:eastAsia="Arial" w:hAnsi="Arial" w:cs="Arial"/>
          <w:b/>
          <w:sz w:val="18"/>
          <w:szCs w:val="18"/>
        </w:rPr>
        <w:t>20.4 DOCUMENTACIÓN DEL PROCEDIMIENTO</w:t>
      </w:r>
    </w:p>
    <w:tbl>
      <w:tblPr>
        <w:tblStyle w:val="a0"/>
        <w:tblW w:w="9790" w:type="dxa"/>
        <w:tblInd w:w="0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9790"/>
      </w:tblGrid>
      <w:tr w:rsidR="007666D7" w14:paraId="23908C32" w14:textId="77777777">
        <w:tc>
          <w:tcPr>
            <w:tcW w:w="9790" w:type="dxa"/>
            <w:shd w:val="clear" w:color="auto" w:fill="E0E0E0"/>
          </w:tcPr>
          <w:p w14:paraId="00F3C9C7" w14:textId="77777777" w:rsidR="007666D7" w:rsidRDefault="00616992">
            <w:pPr>
              <w:tabs>
                <w:tab w:val="left" w:pos="731"/>
              </w:tabs>
              <w:spacing w:before="20" w:after="20"/>
              <w:jc w:val="center"/>
              <w:rPr>
                <w:rFonts w:ascii="Arial" w:eastAsia="Arial" w:hAnsi="Arial" w:cs="Arial"/>
                <w:color w:val="333399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color w:val="333399"/>
                <w:sz w:val="18"/>
                <w:szCs w:val="18"/>
              </w:rPr>
              <w:t>DESCRIPCIÓN DEL PROCEDIMIENTO</w:t>
            </w:r>
          </w:p>
        </w:tc>
      </w:tr>
      <w:tr w:rsidR="007666D7" w14:paraId="2D4C32D6" w14:textId="77777777">
        <w:tc>
          <w:tcPr>
            <w:tcW w:w="9790" w:type="dxa"/>
          </w:tcPr>
          <w:p w14:paraId="7B5F16C7" w14:textId="77777777" w:rsidR="007666D7" w:rsidRDefault="007666D7">
            <w:pPr>
              <w:rPr>
                <w:sz w:val="18"/>
                <w:szCs w:val="18"/>
              </w:rPr>
            </w:pPr>
          </w:p>
          <w:p w14:paraId="09F9D9FA" w14:textId="77777777" w:rsidR="007666D7" w:rsidRDefault="00616992" w:rsidP="00DE5A18">
            <w:pPr>
              <w:numPr>
                <w:ilvl w:val="0"/>
                <w:numId w:val="4"/>
              </w:numPr>
              <w:jc w:val="both"/>
              <w:rPr>
                <w:rFonts w:ascii="Arial" w:eastAsia="Arial" w:hAnsi="Arial" w:cs="Arial"/>
                <w:b/>
                <w:sz w:val="18"/>
                <w:szCs w:val="18"/>
                <w:shd w:val="clear" w:color="auto" w:fill="EAD1DC"/>
              </w:rPr>
            </w:pPr>
            <w:r>
              <w:rPr>
                <w:rFonts w:ascii="Arial" w:eastAsia="Arial" w:hAnsi="Arial" w:cs="Arial"/>
                <w:b/>
                <w:sz w:val="18"/>
                <w:szCs w:val="18"/>
                <w:shd w:val="clear" w:color="auto" w:fill="EAD1DC"/>
              </w:rPr>
              <w:t xml:space="preserve">Identificación de Riesgos y Oportunidades de Mejora: </w:t>
            </w:r>
          </w:p>
          <w:p w14:paraId="512C097C" w14:textId="77777777" w:rsidR="007666D7" w:rsidRDefault="00616992">
            <w:pPr>
              <w:ind w:left="340"/>
              <w:jc w:val="both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Cuando un funcionario de la Corporación CDT de GAS identifique posibles mejoras</w:t>
            </w:r>
            <w:r>
              <w:rPr>
                <w:rFonts w:ascii="Arial" w:eastAsia="Arial" w:hAnsi="Arial" w:cs="Arial"/>
                <w:b/>
                <w:sz w:val="18"/>
                <w:szCs w:val="18"/>
              </w:rPr>
              <w:t xml:space="preserve"> </w:t>
            </w:r>
            <w:r>
              <w:rPr>
                <w:rFonts w:ascii="Arial" w:eastAsia="Arial" w:hAnsi="Arial" w:cs="Arial"/>
                <w:sz w:val="18"/>
                <w:szCs w:val="18"/>
              </w:rPr>
              <w:t>y/o</w:t>
            </w:r>
            <w:r>
              <w:rPr>
                <w:rFonts w:ascii="Arial" w:eastAsia="Arial" w:hAnsi="Arial" w:cs="Arial"/>
                <w:b/>
                <w:sz w:val="18"/>
                <w:szCs w:val="18"/>
              </w:rPr>
              <w:t xml:space="preserve"> </w:t>
            </w:r>
            <w:r>
              <w:rPr>
                <w:rFonts w:ascii="Arial" w:eastAsia="Arial" w:hAnsi="Arial" w:cs="Arial"/>
                <w:sz w:val="18"/>
                <w:szCs w:val="18"/>
              </w:rPr>
              <w:t>posibles</w:t>
            </w:r>
            <w:r>
              <w:rPr>
                <w:rFonts w:ascii="Arial" w:eastAsia="Arial" w:hAnsi="Arial" w:cs="Arial"/>
                <w:b/>
                <w:sz w:val="18"/>
                <w:szCs w:val="18"/>
              </w:rPr>
              <w:t xml:space="preserve"> </w:t>
            </w:r>
            <w:r>
              <w:rPr>
                <w:rFonts w:ascii="Arial" w:eastAsia="Arial" w:hAnsi="Arial" w:cs="Arial"/>
                <w:sz w:val="18"/>
                <w:szCs w:val="18"/>
              </w:rPr>
              <w:t>no conformidades, debe informar al Área de Sistemas Integrados e iniciar el diligenciamiento del módulo “PGF-015 Plan de acciones preventivas y/o de mejora” con el objeto de presentar un informe de la situación y analizar los riesgos encontrados.</w:t>
            </w:r>
          </w:p>
          <w:p w14:paraId="2174C6B2" w14:textId="77777777" w:rsidR="007666D7" w:rsidRDefault="007666D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04"/>
              </w:tabs>
              <w:ind w:left="360"/>
              <w:jc w:val="both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  <w:p w14:paraId="17F75CAE" w14:textId="77777777" w:rsidR="007666D7" w:rsidRDefault="0061699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04"/>
              </w:tabs>
              <w:ind w:left="340"/>
              <w:jc w:val="both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Algunas fuentes para identificación de oportunidades de mejora o posibles</w:t>
            </w:r>
            <w:r>
              <w:rPr>
                <w:rFonts w:ascii="Arial" w:eastAsia="Arial" w:hAnsi="Arial" w:cs="Arial"/>
                <w:b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 xml:space="preserve">no conformidades pueden ser, pero no se limitan a: </w:t>
            </w:r>
          </w:p>
          <w:p w14:paraId="07AB33AA" w14:textId="77777777" w:rsidR="007666D7" w:rsidRDefault="00616992" w:rsidP="00DE5A18">
            <w:pPr>
              <w:numPr>
                <w:ilvl w:val="0"/>
                <w:numId w:val="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Revisiones por la Alta Dirección.</w:t>
            </w:r>
          </w:p>
          <w:p w14:paraId="4DE9B9ED" w14:textId="77777777" w:rsidR="007666D7" w:rsidRDefault="00616992" w:rsidP="00DE5A18">
            <w:pPr>
              <w:numPr>
                <w:ilvl w:val="0"/>
                <w:numId w:val="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Revisión de procedimientos del Sistema de Gestión.</w:t>
            </w:r>
          </w:p>
          <w:p w14:paraId="1A8EA9A4" w14:textId="77777777" w:rsidR="007666D7" w:rsidRDefault="00616992" w:rsidP="00DE5A18">
            <w:pPr>
              <w:numPr>
                <w:ilvl w:val="0"/>
                <w:numId w:val="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Objetivos y políticas del Sistema de Gestión.</w:t>
            </w:r>
          </w:p>
          <w:p w14:paraId="6E0ECBAC" w14:textId="77777777" w:rsidR="007666D7" w:rsidRDefault="00616992" w:rsidP="00DE5A18">
            <w:pPr>
              <w:numPr>
                <w:ilvl w:val="0"/>
                <w:numId w:val="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Resultados de Auditorías Internas y Externas.</w:t>
            </w:r>
          </w:p>
          <w:p w14:paraId="48A8702F" w14:textId="77777777" w:rsidR="007666D7" w:rsidRDefault="00616992" w:rsidP="00DE5A18">
            <w:pPr>
              <w:numPr>
                <w:ilvl w:val="0"/>
                <w:numId w:val="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Quejas.</w:t>
            </w:r>
          </w:p>
          <w:p w14:paraId="00E487BB" w14:textId="77777777" w:rsidR="007666D7" w:rsidRDefault="00616992" w:rsidP="00DE5A18">
            <w:pPr>
              <w:numPr>
                <w:ilvl w:val="0"/>
                <w:numId w:val="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Resultados de Ensayos de Aptitud.</w:t>
            </w:r>
          </w:p>
          <w:p w14:paraId="5A37BD71" w14:textId="77777777" w:rsidR="007666D7" w:rsidRDefault="00616992" w:rsidP="00DE5A18">
            <w:pPr>
              <w:numPr>
                <w:ilvl w:val="0"/>
                <w:numId w:val="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Revisión y análisis de aseguramiento de resultados.</w:t>
            </w:r>
          </w:p>
          <w:p w14:paraId="276B6DD9" w14:textId="77777777" w:rsidR="007666D7" w:rsidRDefault="00616992" w:rsidP="00DE5A18">
            <w:pPr>
              <w:numPr>
                <w:ilvl w:val="0"/>
                <w:numId w:val="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Revisión y evaluación del riesgo.</w:t>
            </w:r>
          </w:p>
          <w:p w14:paraId="17FCAA03" w14:textId="77777777" w:rsidR="00DE5A18" w:rsidRDefault="00DE5A18" w:rsidP="00DE5A18">
            <w:pPr>
              <w:numPr>
                <w:ilvl w:val="0"/>
                <w:numId w:val="4"/>
              </w:numPr>
              <w:jc w:val="both"/>
              <w:rPr>
                <w:rFonts w:ascii="Arial" w:eastAsia="Arial" w:hAnsi="Arial" w:cs="Arial"/>
                <w:color w:val="FF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FF0000"/>
                <w:sz w:val="18"/>
                <w:szCs w:val="18"/>
              </w:rPr>
              <w:t>Revisión de aspectos e impactos ambientales.</w:t>
            </w:r>
          </w:p>
          <w:p w14:paraId="4D63A325" w14:textId="2C170E19" w:rsidR="00DE5A18" w:rsidRPr="00DE5A18" w:rsidRDefault="00DE5A18" w:rsidP="00DE5A18">
            <w:pPr>
              <w:numPr>
                <w:ilvl w:val="0"/>
                <w:numId w:val="4"/>
              </w:numPr>
              <w:jc w:val="both"/>
              <w:rPr>
                <w:rFonts w:ascii="Arial" w:eastAsia="Arial" w:hAnsi="Arial" w:cs="Arial"/>
                <w:color w:val="FF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FF0000"/>
                <w:sz w:val="18"/>
                <w:szCs w:val="18"/>
              </w:rPr>
              <w:t>Revisión de peligros y riesgos de la SST.</w:t>
            </w:r>
          </w:p>
          <w:p w14:paraId="5F61DBF2" w14:textId="77777777" w:rsidR="007666D7" w:rsidRDefault="00616992" w:rsidP="00DE5A18">
            <w:pPr>
              <w:numPr>
                <w:ilvl w:val="0"/>
                <w:numId w:val="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Retroalimentación de los clientes.</w:t>
            </w:r>
          </w:p>
          <w:p w14:paraId="483FC302" w14:textId="77777777" w:rsidR="007666D7" w:rsidRDefault="00616992" w:rsidP="00DE5A18">
            <w:pPr>
              <w:numPr>
                <w:ilvl w:val="0"/>
                <w:numId w:val="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Trabajos no conformes.</w:t>
            </w:r>
          </w:p>
          <w:p w14:paraId="5128F360" w14:textId="77777777" w:rsidR="007666D7" w:rsidRDefault="00616992" w:rsidP="00DE5A18">
            <w:pPr>
              <w:numPr>
                <w:ilvl w:val="0"/>
                <w:numId w:val="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Cambios externos e internos a la organización.</w:t>
            </w:r>
          </w:p>
          <w:p w14:paraId="2B0D86F0" w14:textId="77777777" w:rsidR="007666D7" w:rsidRDefault="007666D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04"/>
              </w:tabs>
              <w:ind w:left="360"/>
              <w:jc w:val="both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  <w:p w14:paraId="40FE6F97" w14:textId="77777777" w:rsidR="007666D7" w:rsidRDefault="00616992" w:rsidP="00DE5A18">
            <w:pPr>
              <w:numPr>
                <w:ilvl w:val="0"/>
                <w:numId w:val="4"/>
              </w:numPr>
              <w:jc w:val="both"/>
              <w:rPr>
                <w:rFonts w:ascii="Arial" w:eastAsia="Arial" w:hAnsi="Arial" w:cs="Arial"/>
                <w:b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sz w:val="18"/>
                <w:szCs w:val="18"/>
              </w:rPr>
              <w:t>Conformar Equipo de Trabajo:</w:t>
            </w:r>
          </w:p>
          <w:p w14:paraId="7C0BDBDA" w14:textId="77777777" w:rsidR="007666D7" w:rsidRDefault="0061699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04"/>
              </w:tabs>
              <w:ind w:left="340"/>
              <w:jc w:val="both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El Líder de Sistemas Integrados es el encargado de crear un grupo de trabajo para analizar la situación de mejora encontrada, designar responsables, fechas de cumplimiento y recursos (si se requiere); de igual forma son responsables de verificar el cumplimiento y documentación de la mejora aplicada al Sistema de Gestión.</w:t>
            </w:r>
          </w:p>
          <w:p w14:paraId="6DFE3EE4" w14:textId="77777777" w:rsidR="007666D7" w:rsidRDefault="007666D7">
            <w:pPr>
              <w:jc w:val="both"/>
              <w:rPr>
                <w:rFonts w:ascii="Arial" w:eastAsia="Arial" w:hAnsi="Arial" w:cs="Arial"/>
                <w:sz w:val="18"/>
                <w:szCs w:val="18"/>
              </w:rPr>
            </w:pPr>
          </w:p>
          <w:p w14:paraId="4DBFA50B" w14:textId="77777777" w:rsidR="007666D7" w:rsidRDefault="00616992" w:rsidP="00DE5A18">
            <w:pPr>
              <w:numPr>
                <w:ilvl w:val="0"/>
                <w:numId w:val="4"/>
              </w:numPr>
              <w:jc w:val="both"/>
              <w:rPr>
                <w:rFonts w:ascii="Arial" w:eastAsia="Arial" w:hAnsi="Arial" w:cs="Arial"/>
                <w:b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sz w:val="18"/>
                <w:szCs w:val="18"/>
              </w:rPr>
              <w:t>Análisis de la Situación:</w:t>
            </w:r>
          </w:p>
          <w:p w14:paraId="4C2B6658" w14:textId="77777777" w:rsidR="007666D7" w:rsidRDefault="0061699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04"/>
              </w:tabs>
              <w:ind w:left="340"/>
              <w:jc w:val="both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 xml:space="preserve">Posteriormente, se debe crear un grupo de trabajo para analizar la situación encontrada; definir las posibles causas, elaborar el plan de acciones y establecer los responsables de llevar a cabo cada acción. </w:t>
            </w:r>
          </w:p>
          <w:p w14:paraId="38022585" w14:textId="77777777" w:rsidR="007666D7" w:rsidRDefault="007666D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04"/>
              </w:tabs>
              <w:jc w:val="both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  <w:p w14:paraId="45663A34" w14:textId="77777777" w:rsidR="007666D7" w:rsidRDefault="00616992" w:rsidP="00DE5A18">
            <w:pPr>
              <w:numPr>
                <w:ilvl w:val="0"/>
                <w:numId w:val="4"/>
              </w:numPr>
              <w:jc w:val="both"/>
              <w:rPr>
                <w:rFonts w:ascii="Arial" w:eastAsia="Arial" w:hAnsi="Arial" w:cs="Arial"/>
                <w:b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sz w:val="18"/>
                <w:szCs w:val="18"/>
              </w:rPr>
              <w:t xml:space="preserve">Seguimiento </w:t>
            </w:r>
          </w:p>
          <w:p w14:paraId="7DD3C364" w14:textId="77777777" w:rsidR="007666D7" w:rsidRDefault="00616992">
            <w:pPr>
              <w:ind w:left="340"/>
              <w:jc w:val="both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Una vez implementadas las acciones de mejora o preventivas, el Área de Sistemas Integrados es el responsable de realizar el seguimiento trimestral de las acciones propuestas.</w:t>
            </w:r>
          </w:p>
          <w:p w14:paraId="3FFBBFC0" w14:textId="77777777" w:rsidR="007666D7" w:rsidRDefault="007666D7">
            <w:pPr>
              <w:jc w:val="both"/>
              <w:rPr>
                <w:rFonts w:ascii="Arial" w:eastAsia="Arial" w:hAnsi="Arial" w:cs="Arial"/>
                <w:sz w:val="18"/>
                <w:szCs w:val="18"/>
              </w:rPr>
            </w:pPr>
          </w:p>
          <w:p w14:paraId="37F7FC4C" w14:textId="77777777" w:rsidR="007666D7" w:rsidRDefault="0061699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31"/>
              </w:tabs>
              <w:ind w:left="340"/>
              <w:jc w:val="both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 xml:space="preserve">Finalmente se debe evaluar la eficacia de las acciones implementadas; es decir, determinar si disminuyó el riesgo o la probabilidad de que se presente la potencial no-conformidad. </w:t>
            </w:r>
          </w:p>
          <w:p w14:paraId="3F96B764" w14:textId="77777777" w:rsidR="007666D7" w:rsidRDefault="007666D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31"/>
              </w:tabs>
              <w:jc w:val="both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  <w:p w14:paraId="1406519F" w14:textId="77777777" w:rsidR="007666D7" w:rsidRDefault="00616992" w:rsidP="00DE5A18">
            <w:pPr>
              <w:numPr>
                <w:ilvl w:val="0"/>
                <w:numId w:val="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31"/>
              </w:tabs>
              <w:jc w:val="both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 xml:space="preserve">Si las acciones preventivas no fueron eficaces, se deben proponer nuevamente acciones que eliminen o minimicen el riesgo de presentarse la no conformidad.  </w:t>
            </w:r>
          </w:p>
          <w:p w14:paraId="5175EF84" w14:textId="77777777" w:rsidR="007666D7" w:rsidRDefault="007666D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31"/>
              </w:tabs>
              <w:jc w:val="both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  <w:p w14:paraId="347281FB" w14:textId="77777777" w:rsidR="007666D7" w:rsidRDefault="00616992" w:rsidP="00DE5A18">
            <w:pPr>
              <w:numPr>
                <w:ilvl w:val="0"/>
                <w:numId w:val="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31"/>
              </w:tabs>
              <w:jc w:val="both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lastRenderedPageBreak/>
              <w:t>Si las acciones preventivas fueron eficaces, se da por terminado el procedimiento.</w:t>
            </w:r>
          </w:p>
          <w:p w14:paraId="27F14AA9" w14:textId="77777777" w:rsidR="007666D7" w:rsidRDefault="007666D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708"/>
              <w:rPr>
                <w:color w:val="000000"/>
                <w:sz w:val="18"/>
                <w:szCs w:val="18"/>
              </w:rPr>
            </w:pPr>
          </w:p>
          <w:p w14:paraId="6EC9EC04" w14:textId="77777777" w:rsidR="007666D7" w:rsidRDefault="00616992" w:rsidP="00DE5A18">
            <w:pPr>
              <w:numPr>
                <w:ilvl w:val="0"/>
                <w:numId w:val="4"/>
              </w:numPr>
              <w:jc w:val="both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Si se considera necesario, se consignan las conclusiones en el módulo “PGF-015 Plan de Acciones Preventivas y/o de Mejora” del aplicativo SION.</w:t>
            </w:r>
          </w:p>
          <w:p w14:paraId="53703F40" w14:textId="77777777" w:rsidR="007666D7" w:rsidRDefault="007666D7">
            <w:pPr>
              <w:ind w:right="51"/>
              <w:jc w:val="both"/>
              <w:rPr>
                <w:rFonts w:ascii="Arial" w:eastAsia="Arial" w:hAnsi="Arial" w:cs="Arial"/>
                <w:sz w:val="18"/>
                <w:szCs w:val="18"/>
              </w:rPr>
            </w:pPr>
          </w:p>
          <w:p w14:paraId="14376660" w14:textId="77777777" w:rsidR="007666D7" w:rsidRDefault="007666D7">
            <w:pPr>
              <w:ind w:right="51"/>
              <w:jc w:val="both"/>
              <w:rPr>
                <w:rFonts w:ascii="Arial" w:eastAsia="Arial" w:hAnsi="Arial" w:cs="Arial"/>
                <w:sz w:val="18"/>
                <w:szCs w:val="18"/>
              </w:rPr>
            </w:pPr>
          </w:p>
          <w:p w14:paraId="2C5F2879" w14:textId="77777777" w:rsidR="007666D7" w:rsidRDefault="00616992">
            <w:pPr>
              <w:ind w:right="51"/>
              <w:jc w:val="both"/>
              <w:rPr>
                <w:rFonts w:ascii="Arial" w:eastAsia="Arial" w:hAnsi="Arial" w:cs="Arial"/>
                <w:i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i/>
                <w:sz w:val="18"/>
                <w:szCs w:val="18"/>
              </w:rPr>
              <w:t>Nota 1</w:t>
            </w:r>
            <w:r>
              <w:rPr>
                <w:rFonts w:ascii="Arial" w:eastAsia="Arial" w:hAnsi="Arial" w:cs="Arial"/>
                <w:i/>
                <w:sz w:val="18"/>
                <w:szCs w:val="18"/>
              </w:rPr>
              <w:t>: En lo posible, todas las acciones preventivas y/o mejoras propuestas deben ser ejecutadas dentro de las fechas establecidas en el plan de acciones.  Para aquellos casos en los cuales surja algún imprevisto y la fecha planteada deba ser modificada se deberá convocar una reunión con los funcionarios involucrados en la acción, documentar el respectivo seguimiento y establecer la nueva fecha de finalización.</w:t>
            </w:r>
          </w:p>
          <w:p w14:paraId="59A07B41" w14:textId="77777777" w:rsidR="007666D7" w:rsidRDefault="007666D7">
            <w:pPr>
              <w:ind w:right="51"/>
              <w:jc w:val="both"/>
              <w:rPr>
                <w:rFonts w:ascii="Arial" w:eastAsia="Arial" w:hAnsi="Arial" w:cs="Arial"/>
                <w:i/>
                <w:sz w:val="18"/>
                <w:szCs w:val="18"/>
              </w:rPr>
            </w:pPr>
          </w:p>
          <w:p w14:paraId="7CA54985" w14:textId="77777777" w:rsidR="007666D7" w:rsidRDefault="00616992">
            <w:pPr>
              <w:ind w:right="51"/>
              <w:jc w:val="both"/>
              <w:rPr>
                <w:rFonts w:ascii="Arial" w:eastAsia="Arial" w:hAnsi="Arial" w:cs="Arial"/>
                <w:i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i/>
                <w:sz w:val="18"/>
                <w:szCs w:val="18"/>
              </w:rPr>
              <w:t>Nota 2:</w:t>
            </w:r>
            <w:r>
              <w:rPr>
                <w:rFonts w:ascii="Arial" w:eastAsia="Arial" w:hAnsi="Arial" w:cs="Arial"/>
                <w:i/>
                <w:sz w:val="18"/>
                <w:szCs w:val="18"/>
              </w:rPr>
              <w:t xml:space="preserve">  Los planes de acción pueden ser a diferentes tiempos y dependen de la complejidad de las actividades y de la incidencia que pueden llegar a tener en los resultados:  Corto Plazo:  Inferiores a 30 días,  Mediano Plazo:  Entre 1 – 3 meses,  Largo Plazo:  Superiores a 6 meses</w:t>
            </w:r>
          </w:p>
          <w:p w14:paraId="6C027C82" w14:textId="77777777" w:rsidR="007666D7" w:rsidRDefault="007666D7">
            <w:pPr>
              <w:ind w:right="51"/>
              <w:jc w:val="both"/>
              <w:rPr>
                <w:rFonts w:ascii="Arial" w:eastAsia="Arial" w:hAnsi="Arial" w:cs="Arial"/>
                <w:sz w:val="18"/>
                <w:szCs w:val="18"/>
              </w:rPr>
            </w:pPr>
          </w:p>
          <w:p w14:paraId="366F778C" w14:textId="77777777" w:rsidR="007666D7" w:rsidRDefault="007666D7">
            <w:pPr>
              <w:ind w:right="51"/>
              <w:jc w:val="both"/>
              <w:rPr>
                <w:rFonts w:ascii="Arial" w:eastAsia="Arial" w:hAnsi="Arial" w:cs="Arial"/>
                <w:sz w:val="18"/>
                <w:szCs w:val="18"/>
              </w:rPr>
            </w:pPr>
          </w:p>
          <w:p w14:paraId="6D49F41F" w14:textId="77777777" w:rsidR="007666D7" w:rsidRDefault="00616992" w:rsidP="00DE5A18">
            <w:pPr>
              <w:numPr>
                <w:ilvl w:val="0"/>
                <w:numId w:val="4"/>
              </w:numPr>
              <w:jc w:val="both"/>
              <w:rPr>
                <w:rFonts w:ascii="Arial" w:eastAsia="Arial" w:hAnsi="Arial" w:cs="Arial"/>
                <w:b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sz w:val="18"/>
                <w:szCs w:val="18"/>
              </w:rPr>
              <w:t xml:space="preserve">Metodología para la Gestión del Riesgo </w:t>
            </w:r>
          </w:p>
          <w:p w14:paraId="4927474A" w14:textId="77777777" w:rsidR="007666D7" w:rsidRDefault="007666D7">
            <w:pPr>
              <w:jc w:val="both"/>
              <w:rPr>
                <w:rFonts w:ascii="Arial" w:eastAsia="Arial" w:hAnsi="Arial" w:cs="Arial"/>
                <w:b/>
                <w:sz w:val="18"/>
                <w:szCs w:val="18"/>
              </w:rPr>
            </w:pPr>
          </w:p>
          <w:p w14:paraId="02E6CFCF" w14:textId="77777777" w:rsidR="007666D7" w:rsidRDefault="00616992">
            <w:pPr>
              <w:jc w:val="both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La Corporación CDT de GAS ha considerado adoptar una metodología tomando como ejemplo las diferentes herramientas descritas en los estándar NTC ISO 31000 “Gestión del Riesgo - Principios y Directrices” y NTC IEC/ISO 31010 “Gestión del Riesgo – Técnicas de Valoración del Riesgo” para lograr establecer relaciones con las partes involucradas, que permitan identificar, analizar, evaluar, definir tratamientos y monitorear los riesgos asociados a los procesos que se ejecutan y que interactúan en la Corporación CDT de GAS, teniendo como base el análisis anteriormente realizado, a través de las reuniones de Revisión por la Dirección, grupos primarios, entre otros.</w:t>
            </w:r>
          </w:p>
          <w:p w14:paraId="6BBED738" w14:textId="77777777" w:rsidR="007666D7" w:rsidRDefault="007666D7">
            <w:pPr>
              <w:jc w:val="both"/>
              <w:rPr>
                <w:rFonts w:ascii="Arial" w:eastAsia="Arial" w:hAnsi="Arial" w:cs="Arial"/>
                <w:sz w:val="18"/>
                <w:szCs w:val="18"/>
              </w:rPr>
            </w:pPr>
          </w:p>
          <w:p w14:paraId="135360D5" w14:textId="77777777" w:rsidR="007666D7" w:rsidRDefault="00616992">
            <w:pPr>
              <w:jc w:val="both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 xml:space="preserve">Se ha efectuado un análisis de los potenciales riesgos entre las diferentes áreas de la Corporación, y se han tomado acciones para resguardar su actuar, eliminando y minimizando las potenciales fuentes de conflictos de intereses tomando como referencia la siguiente </w:t>
            </w:r>
            <w:r>
              <w:rPr>
                <w:rFonts w:ascii="Arial" w:eastAsia="Arial" w:hAnsi="Arial" w:cs="Arial"/>
                <w:b/>
                <w:sz w:val="18"/>
                <w:szCs w:val="18"/>
                <w:u w:val="single"/>
              </w:rPr>
              <w:t>Metodología</w:t>
            </w:r>
            <w:r>
              <w:rPr>
                <w:rFonts w:ascii="Arial" w:eastAsia="Arial" w:hAnsi="Arial" w:cs="Arial"/>
                <w:sz w:val="18"/>
                <w:szCs w:val="18"/>
              </w:rPr>
              <w:t>:</w:t>
            </w:r>
          </w:p>
          <w:p w14:paraId="00B67B90" w14:textId="77777777" w:rsidR="007666D7" w:rsidRDefault="007666D7">
            <w:pPr>
              <w:jc w:val="both"/>
              <w:rPr>
                <w:rFonts w:ascii="Arial" w:eastAsia="Arial" w:hAnsi="Arial" w:cs="Arial"/>
                <w:sz w:val="18"/>
                <w:szCs w:val="18"/>
              </w:rPr>
            </w:pPr>
          </w:p>
          <w:p w14:paraId="73AEEEEB" w14:textId="77777777" w:rsidR="007666D7" w:rsidRDefault="00616992">
            <w:pPr>
              <w:jc w:val="both"/>
              <w:rPr>
                <w:rFonts w:ascii="Arial" w:eastAsia="Arial" w:hAnsi="Arial" w:cs="Arial"/>
                <w:b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sz w:val="18"/>
                <w:szCs w:val="18"/>
              </w:rPr>
              <w:t>8.1. Analizar los posibles riesgos en el contexto Interno y Externo:</w:t>
            </w:r>
          </w:p>
          <w:p w14:paraId="1910A2A3" w14:textId="77777777" w:rsidR="007666D7" w:rsidRDefault="00616992">
            <w:pPr>
              <w:jc w:val="both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Los líderes de procesos o quienes éstos asignen, deben tener un conocimiento del funcionamiento del proceso al cual se va a realizar el análisis de riesgos.</w:t>
            </w:r>
          </w:p>
          <w:p w14:paraId="2E3C1092" w14:textId="77777777" w:rsidR="007666D7" w:rsidRDefault="00616992">
            <w:pPr>
              <w:jc w:val="both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El análisis del proceso es una serie de factores internos y externos que pueden generar situaciones de riesgo conocidos como debilidades (factor de riesgo interno) y amenazas (factores de riesgo externo), los cuales se convertirán más adelante en las posibles causas generadoras del riesgo.</w:t>
            </w:r>
          </w:p>
          <w:p w14:paraId="51548435" w14:textId="77777777" w:rsidR="007666D7" w:rsidRDefault="007666D7">
            <w:pPr>
              <w:jc w:val="both"/>
              <w:rPr>
                <w:rFonts w:ascii="Arial" w:eastAsia="Arial" w:hAnsi="Arial" w:cs="Arial"/>
                <w:sz w:val="18"/>
                <w:szCs w:val="18"/>
              </w:rPr>
            </w:pPr>
          </w:p>
          <w:p w14:paraId="3260D6EC" w14:textId="77777777" w:rsidR="007666D7" w:rsidRDefault="00616992">
            <w:pPr>
              <w:jc w:val="both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sz w:val="18"/>
                <w:szCs w:val="18"/>
              </w:rPr>
              <w:t>8.2. Identificar los riesgos entre las áreas:</w:t>
            </w:r>
            <w:r>
              <w:rPr>
                <w:rFonts w:ascii="Arial" w:eastAsia="Arial" w:hAnsi="Arial" w:cs="Arial"/>
                <w:sz w:val="18"/>
                <w:szCs w:val="18"/>
              </w:rPr>
              <w:t xml:space="preserve"> </w:t>
            </w:r>
          </w:p>
          <w:p w14:paraId="4821E444" w14:textId="77777777" w:rsidR="007666D7" w:rsidRDefault="00616992">
            <w:pPr>
              <w:jc w:val="both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Los líderes de cada proceso, con su equipo de apoyo realizan la identificación de los riesgos reales y de mayor ocurrencia que pueden afectar el desempeño del proceso mediante la lluvia de ideas, dentro de las cuales se considerarán factores como personal, equipos, infraestructura y métodos,</w:t>
            </w:r>
            <w:r>
              <w:rPr>
                <w:rFonts w:ascii="Arial" w:eastAsia="Arial" w:hAnsi="Arial" w:cs="Arial"/>
                <w:color w:val="FF00FF"/>
                <w:sz w:val="18"/>
                <w:szCs w:val="18"/>
              </w:rPr>
              <w:t xml:space="preserve"> </w:t>
            </w:r>
            <w:r>
              <w:rPr>
                <w:rFonts w:ascii="Arial" w:eastAsia="Arial" w:hAnsi="Arial" w:cs="Arial"/>
                <w:sz w:val="18"/>
                <w:szCs w:val="18"/>
              </w:rPr>
              <w:t>considerado adoptar una metodología tomando como ejemplo las diferentes herramientas descritas en los estándar NTC ISO 31000 “Gestión del Riesgo - Principios y Directrices” y NTC IEC/ISO 31010 “Gestión del Riesgo – Técnicas de Valoración del Riesgo”.</w:t>
            </w:r>
          </w:p>
          <w:p w14:paraId="573ED7F3" w14:textId="77777777" w:rsidR="007666D7" w:rsidRDefault="007666D7">
            <w:pPr>
              <w:jc w:val="both"/>
              <w:rPr>
                <w:rFonts w:ascii="Arial" w:eastAsia="Arial" w:hAnsi="Arial" w:cs="Arial"/>
                <w:sz w:val="8"/>
                <w:szCs w:val="8"/>
              </w:rPr>
            </w:pPr>
          </w:p>
          <w:p w14:paraId="20EF578D" w14:textId="77777777" w:rsidR="007666D7" w:rsidRDefault="00616992">
            <w:pPr>
              <w:jc w:val="both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En esta primera etapa se identifican las causas o problemas de los procesos, se realiza una descripción detallada del riesgo que se genera y por último se describen los efectos.</w:t>
            </w:r>
          </w:p>
          <w:p w14:paraId="18FE80A3" w14:textId="7CC5EDA6" w:rsidR="007666D7" w:rsidRDefault="00616992">
            <w:pPr>
              <w:jc w:val="both"/>
              <w:rPr>
                <w:rFonts w:ascii="Arial" w:eastAsia="Arial" w:hAnsi="Arial" w:cs="Arial"/>
                <w:sz w:val="18"/>
                <w:szCs w:val="18"/>
                <w:shd w:val="clear" w:color="auto" w:fill="EAD1DC"/>
              </w:rPr>
            </w:pPr>
            <w:r>
              <w:rPr>
                <w:rFonts w:ascii="Arial" w:eastAsia="Arial" w:hAnsi="Arial" w:cs="Arial"/>
                <w:sz w:val="18"/>
                <w:szCs w:val="18"/>
                <w:shd w:val="clear" w:color="auto" w:fill="EAD1DC"/>
              </w:rPr>
              <w:t xml:space="preserve">En este punto se distingue si esta situación puede considerarse como </w:t>
            </w:r>
            <w:r w:rsidR="00326211">
              <w:rPr>
                <w:rFonts w:ascii="Arial" w:eastAsia="Arial" w:hAnsi="Arial" w:cs="Arial"/>
                <w:sz w:val="18"/>
                <w:szCs w:val="18"/>
                <w:shd w:val="clear" w:color="auto" w:fill="EAD1DC"/>
              </w:rPr>
              <w:t>r</w:t>
            </w:r>
            <w:r>
              <w:rPr>
                <w:rFonts w:ascii="Arial" w:eastAsia="Arial" w:hAnsi="Arial" w:cs="Arial"/>
                <w:sz w:val="18"/>
                <w:szCs w:val="18"/>
                <w:shd w:val="clear" w:color="auto" w:fill="EAD1DC"/>
              </w:rPr>
              <w:t xml:space="preserve">iesgo o como </w:t>
            </w:r>
            <w:r w:rsidR="00326211">
              <w:rPr>
                <w:rFonts w:ascii="Arial" w:eastAsia="Arial" w:hAnsi="Arial" w:cs="Arial"/>
                <w:sz w:val="18"/>
                <w:szCs w:val="18"/>
                <w:shd w:val="clear" w:color="auto" w:fill="EAD1DC"/>
              </w:rPr>
              <w:t>o</w:t>
            </w:r>
            <w:r>
              <w:rPr>
                <w:rFonts w:ascii="Arial" w:eastAsia="Arial" w:hAnsi="Arial" w:cs="Arial"/>
                <w:sz w:val="18"/>
                <w:szCs w:val="18"/>
                <w:shd w:val="clear" w:color="auto" w:fill="EAD1DC"/>
              </w:rPr>
              <w:t xml:space="preserve">portunidad, esto para el posterior tratamiento, para el caso de los riesgos </w:t>
            </w:r>
            <w:r w:rsidRPr="00326211">
              <w:rPr>
                <w:rFonts w:ascii="Arial" w:eastAsia="Arial" w:hAnsi="Arial" w:cs="Arial"/>
                <w:sz w:val="18"/>
                <w:szCs w:val="18"/>
                <w:highlight w:val="yellow"/>
                <w:shd w:val="clear" w:color="auto" w:fill="EAD1DC"/>
              </w:rPr>
              <w:t>proceder con el procedimiento lineal</w:t>
            </w:r>
            <w:r>
              <w:rPr>
                <w:rFonts w:ascii="Arial" w:eastAsia="Arial" w:hAnsi="Arial" w:cs="Arial"/>
                <w:sz w:val="18"/>
                <w:szCs w:val="18"/>
                <w:shd w:val="clear" w:color="auto" w:fill="EAD1DC"/>
              </w:rPr>
              <w:t xml:space="preserve"> y para el caso de las </w:t>
            </w:r>
            <w:r w:rsidR="00326211">
              <w:rPr>
                <w:rFonts w:ascii="Arial" w:eastAsia="Arial" w:hAnsi="Arial" w:cs="Arial"/>
                <w:sz w:val="18"/>
                <w:szCs w:val="18"/>
                <w:shd w:val="clear" w:color="auto" w:fill="EAD1DC"/>
              </w:rPr>
              <w:t>o</w:t>
            </w:r>
            <w:r>
              <w:rPr>
                <w:rFonts w:ascii="Arial" w:eastAsia="Arial" w:hAnsi="Arial" w:cs="Arial"/>
                <w:sz w:val="18"/>
                <w:szCs w:val="18"/>
                <w:shd w:val="clear" w:color="auto" w:fill="EAD1DC"/>
              </w:rPr>
              <w:t xml:space="preserve">portunidades proceder a </w:t>
            </w:r>
            <w:r w:rsidR="00326211">
              <w:rPr>
                <w:rFonts w:ascii="Arial" w:eastAsia="Arial" w:hAnsi="Arial" w:cs="Arial"/>
                <w:sz w:val="18"/>
                <w:szCs w:val="18"/>
                <w:shd w:val="clear" w:color="auto" w:fill="EAD1DC"/>
              </w:rPr>
              <w:t>aplicar</w:t>
            </w:r>
            <w:r>
              <w:rPr>
                <w:rFonts w:ascii="Arial" w:eastAsia="Arial" w:hAnsi="Arial" w:cs="Arial"/>
                <w:sz w:val="18"/>
                <w:szCs w:val="18"/>
                <w:shd w:val="clear" w:color="auto" w:fill="EAD1DC"/>
              </w:rPr>
              <w:t xml:space="preserve"> la matriz gestión de </w:t>
            </w:r>
            <w:r w:rsidR="00326211">
              <w:rPr>
                <w:rFonts w:ascii="Arial" w:eastAsia="Arial" w:hAnsi="Arial" w:cs="Arial"/>
                <w:sz w:val="18"/>
                <w:szCs w:val="18"/>
                <w:shd w:val="clear" w:color="auto" w:fill="EAD1DC"/>
              </w:rPr>
              <w:t>o</w:t>
            </w:r>
            <w:r>
              <w:rPr>
                <w:rFonts w:ascii="Arial" w:eastAsia="Arial" w:hAnsi="Arial" w:cs="Arial"/>
                <w:sz w:val="18"/>
                <w:szCs w:val="18"/>
                <w:shd w:val="clear" w:color="auto" w:fill="EAD1DC"/>
              </w:rPr>
              <w:t xml:space="preserve">portunidades y </w:t>
            </w:r>
            <w:r w:rsidR="00326211">
              <w:rPr>
                <w:rFonts w:ascii="Arial" w:eastAsia="Arial" w:hAnsi="Arial" w:cs="Arial"/>
                <w:sz w:val="18"/>
                <w:szCs w:val="18"/>
                <w:shd w:val="clear" w:color="auto" w:fill="EAD1DC"/>
              </w:rPr>
              <w:t>plantear</w:t>
            </w:r>
            <w:r>
              <w:rPr>
                <w:rFonts w:ascii="Arial" w:eastAsia="Arial" w:hAnsi="Arial" w:cs="Arial"/>
                <w:sz w:val="18"/>
                <w:szCs w:val="18"/>
                <w:shd w:val="clear" w:color="auto" w:fill="EAD1DC"/>
              </w:rPr>
              <w:t xml:space="preserve"> las acciones de mejoramiento respectivas.</w:t>
            </w:r>
          </w:p>
          <w:p w14:paraId="76999A78" w14:textId="77777777" w:rsidR="007666D7" w:rsidRDefault="007666D7">
            <w:pPr>
              <w:jc w:val="both"/>
              <w:rPr>
                <w:rFonts w:ascii="Arial" w:eastAsia="Arial" w:hAnsi="Arial" w:cs="Arial"/>
                <w:sz w:val="18"/>
                <w:szCs w:val="18"/>
              </w:rPr>
            </w:pPr>
          </w:p>
          <w:p w14:paraId="7DC7E2B4" w14:textId="77777777" w:rsidR="007666D7" w:rsidRDefault="00616992">
            <w:pPr>
              <w:jc w:val="both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sz w:val="18"/>
                <w:szCs w:val="18"/>
              </w:rPr>
              <w:t>8.3. Analizar los riesgos identificados:</w:t>
            </w:r>
            <w:r>
              <w:rPr>
                <w:rFonts w:ascii="Arial" w:eastAsia="Arial" w:hAnsi="Arial" w:cs="Arial"/>
                <w:sz w:val="18"/>
                <w:szCs w:val="18"/>
              </w:rPr>
              <w:t xml:space="preserve"> </w:t>
            </w:r>
          </w:p>
          <w:p w14:paraId="78510FFE" w14:textId="77777777" w:rsidR="007666D7" w:rsidRDefault="00616992">
            <w:pPr>
              <w:jc w:val="both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 xml:space="preserve">A cada uno de los riesgos identificados se califica la posibilidad de que suceda el evento y el impacto del mismo. </w:t>
            </w:r>
          </w:p>
          <w:p w14:paraId="58DF862C" w14:textId="77777777" w:rsidR="007666D7" w:rsidRDefault="00616992">
            <w:pPr>
              <w:jc w:val="both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La multiplicación de estos dos valores da como resultado el nivel de riesgo (posibilidad e impacto), el cual puede ser:</w:t>
            </w:r>
          </w:p>
          <w:p w14:paraId="122B2C6A" w14:textId="77777777" w:rsidR="007666D7" w:rsidRDefault="00616992" w:rsidP="00DE5A18">
            <w:pPr>
              <w:numPr>
                <w:ilvl w:val="0"/>
                <w:numId w:val="4"/>
              </w:numPr>
              <w:jc w:val="both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Alto</w:t>
            </w:r>
          </w:p>
          <w:p w14:paraId="1D539D9A" w14:textId="77777777" w:rsidR="007666D7" w:rsidRDefault="00616992" w:rsidP="00DE5A18">
            <w:pPr>
              <w:numPr>
                <w:ilvl w:val="0"/>
                <w:numId w:val="4"/>
              </w:numPr>
              <w:jc w:val="both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Moderado</w:t>
            </w:r>
          </w:p>
          <w:p w14:paraId="2BD1CE2D" w14:textId="77777777" w:rsidR="007666D7" w:rsidRDefault="00616992" w:rsidP="00DE5A18">
            <w:pPr>
              <w:numPr>
                <w:ilvl w:val="0"/>
                <w:numId w:val="4"/>
              </w:numPr>
              <w:jc w:val="both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Bajo</w:t>
            </w:r>
          </w:p>
          <w:p w14:paraId="2ADF54CA" w14:textId="77777777" w:rsidR="007666D7" w:rsidRDefault="007666D7">
            <w:pPr>
              <w:jc w:val="both"/>
              <w:rPr>
                <w:rFonts w:ascii="Arial" w:eastAsia="Arial" w:hAnsi="Arial" w:cs="Arial"/>
                <w:sz w:val="18"/>
                <w:szCs w:val="18"/>
              </w:rPr>
            </w:pPr>
          </w:p>
          <w:p w14:paraId="54C484F3" w14:textId="77777777" w:rsidR="007666D7" w:rsidRDefault="00616992">
            <w:pPr>
              <w:jc w:val="both"/>
              <w:rPr>
                <w:rFonts w:ascii="Arial" w:eastAsia="Arial" w:hAnsi="Arial" w:cs="Arial"/>
                <w:b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sz w:val="18"/>
                <w:szCs w:val="18"/>
              </w:rPr>
              <w:lastRenderedPageBreak/>
              <w:t xml:space="preserve">8.4. Definir el manejo que se puede dar a cada uno de los riesgos: </w:t>
            </w:r>
          </w:p>
          <w:p w14:paraId="122D47A1" w14:textId="77777777" w:rsidR="007666D7" w:rsidRDefault="00616992">
            <w:pPr>
              <w:jc w:val="both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Para definir el tratamiento a seguir con los riesgos identificados se dan las siguientes alternativas:</w:t>
            </w:r>
          </w:p>
          <w:p w14:paraId="6E21ADCC" w14:textId="77777777" w:rsidR="007666D7" w:rsidRDefault="007666D7">
            <w:pPr>
              <w:jc w:val="both"/>
              <w:rPr>
                <w:rFonts w:ascii="Arial" w:eastAsia="Arial" w:hAnsi="Arial" w:cs="Arial"/>
                <w:sz w:val="8"/>
                <w:szCs w:val="8"/>
              </w:rPr>
            </w:pPr>
          </w:p>
          <w:p w14:paraId="1D1561CC" w14:textId="77777777" w:rsidR="007666D7" w:rsidRDefault="00616992" w:rsidP="00DE5A18">
            <w:pPr>
              <w:numPr>
                <w:ilvl w:val="0"/>
                <w:numId w:val="4"/>
              </w:numPr>
              <w:jc w:val="both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sz w:val="18"/>
                <w:szCs w:val="18"/>
              </w:rPr>
              <w:t>Evitar:</w:t>
            </w:r>
            <w:r>
              <w:rPr>
                <w:rFonts w:ascii="Arial" w:eastAsia="Arial" w:hAnsi="Arial" w:cs="Arial"/>
                <w:sz w:val="18"/>
                <w:szCs w:val="18"/>
              </w:rPr>
              <w:t xml:space="preserve"> Tomar las medidas encaminadas a prevenir su materialización. Es siempre la primera alternativa a considerar, se logra cuando al interior de los procesos se generan cambios sustanciales por mejoramiento, rediseño o eliminación, resultado de unos adecuados controles y acciones emprendidas. Por ejemplo: El control de calidad, manejo de insumos, mantenimiento preventivo de los equipos, desarrollo tecnológico, etc.</w:t>
            </w:r>
          </w:p>
          <w:p w14:paraId="58559E28" w14:textId="77777777" w:rsidR="007666D7" w:rsidRDefault="00616992" w:rsidP="00DE5A18">
            <w:pPr>
              <w:numPr>
                <w:ilvl w:val="0"/>
                <w:numId w:val="4"/>
              </w:numPr>
              <w:jc w:val="both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sz w:val="18"/>
                <w:szCs w:val="18"/>
              </w:rPr>
              <w:t>Reducir:</w:t>
            </w:r>
            <w:r>
              <w:rPr>
                <w:rFonts w:ascii="Arial" w:eastAsia="Arial" w:hAnsi="Arial" w:cs="Arial"/>
                <w:sz w:val="18"/>
                <w:szCs w:val="18"/>
              </w:rPr>
              <w:t xml:space="preserve"> Implica tomar medidas encaminadas a disminuir tanto la probabilidad (medidas de prevención), como el impacto (medidas de protección). La reducción del riesgo es probablemente el método más sencillo y económico para superar las debilidades antes de aplicar medidas más costosas y difíciles. Por ejemplo: A través de la optimización de los procedimientos y la implementación de los controles.</w:t>
            </w:r>
          </w:p>
          <w:p w14:paraId="67A15692" w14:textId="77777777" w:rsidR="007666D7" w:rsidRDefault="00616992" w:rsidP="00DE5A18">
            <w:pPr>
              <w:numPr>
                <w:ilvl w:val="0"/>
                <w:numId w:val="4"/>
              </w:numPr>
              <w:jc w:val="both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sz w:val="18"/>
                <w:szCs w:val="18"/>
              </w:rPr>
              <w:t>Compartir o transferir:</w:t>
            </w:r>
            <w:r>
              <w:rPr>
                <w:rFonts w:ascii="Arial" w:eastAsia="Arial" w:hAnsi="Arial" w:cs="Arial"/>
                <w:sz w:val="18"/>
                <w:szCs w:val="18"/>
              </w:rPr>
              <w:t xml:space="preserve"> Reduce su efecto a través del traspaso de las pérdidas a otras organizaciones, como en el caso de los contratos de seguro o a través de otros medios que permiten distribuir una porción del riesgo con otra entidad, como en los contratos a riesgo compartido. Por ejemplo, la información de gran importancia se puede duplicar y almacenar en un lugar distante y de ubicación segura, en vez de dejarla concentrada en un solo lugar.</w:t>
            </w:r>
          </w:p>
          <w:p w14:paraId="33830A6A" w14:textId="77777777" w:rsidR="007666D7" w:rsidRDefault="00616992" w:rsidP="00DE5A18">
            <w:pPr>
              <w:numPr>
                <w:ilvl w:val="0"/>
                <w:numId w:val="4"/>
              </w:numPr>
              <w:jc w:val="both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sz w:val="18"/>
                <w:szCs w:val="18"/>
              </w:rPr>
              <w:t>Asumir:</w:t>
            </w:r>
            <w:r>
              <w:rPr>
                <w:rFonts w:ascii="Arial" w:eastAsia="Arial" w:hAnsi="Arial" w:cs="Arial"/>
                <w:sz w:val="18"/>
                <w:szCs w:val="18"/>
              </w:rPr>
              <w:t xml:space="preserve"> Luego de que el riesgo ha sido reducido o transferido puede quedar un riesgo residual que se mantiene, en este caso el líder del proceso simplemente acepta la pérdida residual probable y elabora planes de contingencia para su manejo.</w:t>
            </w:r>
          </w:p>
          <w:p w14:paraId="45334326" w14:textId="77777777" w:rsidR="007666D7" w:rsidRDefault="007666D7">
            <w:pPr>
              <w:jc w:val="both"/>
              <w:rPr>
                <w:rFonts w:ascii="Arial" w:eastAsia="Arial" w:hAnsi="Arial" w:cs="Arial"/>
                <w:sz w:val="18"/>
                <w:szCs w:val="18"/>
              </w:rPr>
            </w:pPr>
          </w:p>
          <w:p w14:paraId="5AA3DCF3" w14:textId="77777777" w:rsidR="007666D7" w:rsidRDefault="00616992">
            <w:pPr>
              <w:jc w:val="both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sz w:val="18"/>
                <w:szCs w:val="18"/>
              </w:rPr>
              <w:t>8.5. Establecer plan de acción a los riesgos:</w:t>
            </w:r>
            <w:r>
              <w:rPr>
                <w:rFonts w:ascii="Arial" w:eastAsia="Arial" w:hAnsi="Arial" w:cs="Arial"/>
                <w:sz w:val="18"/>
                <w:szCs w:val="18"/>
              </w:rPr>
              <w:t xml:space="preserve"> </w:t>
            </w:r>
          </w:p>
          <w:p w14:paraId="5B602F71" w14:textId="77777777" w:rsidR="007666D7" w:rsidRDefault="00616992">
            <w:pPr>
              <w:jc w:val="both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Se definen las diferentes actividades y controles a seguir con su responsable y tiempo de ejecución. Aquellos que se encuentren en el cuadrante de Alto son los que se deben implementar con prioridad.</w:t>
            </w:r>
          </w:p>
          <w:p w14:paraId="1408E1BD" w14:textId="77777777" w:rsidR="007666D7" w:rsidRDefault="007666D7">
            <w:pPr>
              <w:jc w:val="both"/>
              <w:rPr>
                <w:rFonts w:ascii="Arial" w:eastAsia="Arial" w:hAnsi="Arial" w:cs="Arial"/>
                <w:sz w:val="18"/>
                <w:szCs w:val="18"/>
              </w:rPr>
            </w:pPr>
          </w:p>
          <w:p w14:paraId="33C8C16A" w14:textId="77777777" w:rsidR="007666D7" w:rsidRDefault="00616992">
            <w:pPr>
              <w:jc w:val="both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sz w:val="18"/>
                <w:szCs w:val="18"/>
              </w:rPr>
              <w:t>8.6. Realizar seguimiento a los riesgos:</w:t>
            </w:r>
            <w:r>
              <w:rPr>
                <w:rFonts w:ascii="Arial" w:eastAsia="Arial" w:hAnsi="Arial" w:cs="Arial"/>
                <w:sz w:val="18"/>
                <w:szCs w:val="18"/>
              </w:rPr>
              <w:t xml:space="preserve"> </w:t>
            </w:r>
          </w:p>
          <w:p w14:paraId="37B0CA5D" w14:textId="77777777" w:rsidR="007666D7" w:rsidRDefault="00616992">
            <w:pPr>
              <w:jc w:val="both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Al menos una vez al año, los líderes de áreas realizan seguimiento a las acciones definidas para la administración o tratamiento a los riesgos y aplica el procedimiento de acciones preventivas.</w:t>
            </w:r>
          </w:p>
          <w:p w14:paraId="145016DF" w14:textId="77777777" w:rsidR="007666D7" w:rsidRDefault="007666D7">
            <w:pPr>
              <w:jc w:val="both"/>
              <w:rPr>
                <w:rFonts w:ascii="Arial" w:eastAsia="Arial" w:hAnsi="Arial" w:cs="Arial"/>
                <w:sz w:val="18"/>
                <w:szCs w:val="18"/>
              </w:rPr>
            </w:pPr>
          </w:p>
          <w:p w14:paraId="5F8A2E9E" w14:textId="77777777" w:rsidR="007666D7" w:rsidRDefault="00616992">
            <w:pPr>
              <w:jc w:val="both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sz w:val="18"/>
                <w:szCs w:val="18"/>
              </w:rPr>
              <w:t>8.7. Verificar la Aplicación de las Acciones Preventivas:</w:t>
            </w:r>
            <w:r>
              <w:rPr>
                <w:rFonts w:ascii="Arial" w:eastAsia="Arial" w:hAnsi="Arial" w:cs="Arial"/>
                <w:sz w:val="18"/>
                <w:szCs w:val="18"/>
              </w:rPr>
              <w:t xml:space="preserve"> </w:t>
            </w:r>
          </w:p>
          <w:p w14:paraId="532B59C9" w14:textId="77777777" w:rsidR="007666D7" w:rsidRDefault="00616992">
            <w:pPr>
              <w:jc w:val="both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El responsable de Sistemas Integrados verificará, el cumplimiento de las acciones preventivas, correctivas tomadas frente a los riesgos.</w:t>
            </w:r>
          </w:p>
          <w:p w14:paraId="41204D8F" w14:textId="77777777" w:rsidR="007666D7" w:rsidRDefault="007666D7">
            <w:pPr>
              <w:jc w:val="both"/>
              <w:rPr>
                <w:rFonts w:ascii="Arial" w:eastAsia="Arial" w:hAnsi="Arial" w:cs="Arial"/>
                <w:sz w:val="18"/>
                <w:szCs w:val="18"/>
              </w:rPr>
            </w:pPr>
          </w:p>
          <w:p w14:paraId="0F4C431D" w14:textId="77777777" w:rsidR="007666D7" w:rsidRDefault="00616992">
            <w:pPr>
              <w:jc w:val="both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sz w:val="18"/>
                <w:szCs w:val="18"/>
              </w:rPr>
              <w:t>8.8. Aplicar acciones de mejoramiento:</w:t>
            </w:r>
            <w:r>
              <w:rPr>
                <w:rFonts w:ascii="Arial" w:eastAsia="Arial" w:hAnsi="Arial" w:cs="Arial"/>
                <w:sz w:val="18"/>
                <w:szCs w:val="18"/>
              </w:rPr>
              <w:t xml:space="preserve"> </w:t>
            </w:r>
          </w:p>
          <w:p w14:paraId="7BB7730B" w14:textId="4693FFE8" w:rsidR="007666D7" w:rsidRDefault="00616992">
            <w:pPr>
              <w:ind w:right="51"/>
              <w:jc w:val="both"/>
              <w:rPr>
                <w:rFonts w:ascii="Arial" w:eastAsia="Arial" w:hAnsi="Arial" w:cs="Arial"/>
                <w:sz w:val="18"/>
                <w:szCs w:val="18"/>
                <w:shd w:val="clear" w:color="auto" w:fill="EAD1DC"/>
              </w:rPr>
            </w:pPr>
            <w:r>
              <w:rPr>
                <w:rFonts w:ascii="Arial" w:eastAsia="Arial" w:hAnsi="Arial" w:cs="Arial"/>
                <w:sz w:val="18"/>
                <w:szCs w:val="18"/>
                <w:shd w:val="clear" w:color="auto" w:fill="EAD1DC"/>
              </w:rPr>
              <w:t xml:space="preserve">Si </w:t>
            </w:r>
            <w:r w:rsidR="00326211">
              <w:rPr>
                <w:rFonts w:ascii="Arial" w:eastAsia="Arial" w:hAnsi="Arial" w:cs="Arial"/>
                <w:sz w:val="18"/>
                <w:szCs w:val="18"/>
                <w:shd w:val="clear" w:color="auto" w:fill="EAD1DC"/>
              </w:rPr>
              <w:t xml:space="preserve">los </w:t>
            </w:r>
            <w:r>
              <w:rPr>
                <w:rFonts w:ascii="Arial" w:eastAsia="Arial" w:hAnsi="Arial" w:cs="Arial"/>
                <w:sz w:val="18"/>
                <w:szCs w:val="18"/>
                <w:shd w:val="clear" w:color="auto" w:fill="EAD1DC"/>
              </w:rPr>
              <w:t>elementos del análisis y seguimiento a los riesgos y a los resultados de evaluación del proceso se detectan o identifican oportunidades de mejoramiento a partir del análisis en la matriz de Gestión de Oportunidades, el Líder determina y aplica las acciones pertinentes de acuerdo con lo establecido en este procedimiento.</w:t>
            </w:r>
          </w:p>
          <w:p w14:paraId="47C56016" w14:textId="77777777" w:rsidR="007666D7" w:rsidRDefault="007666D7">
            <w:pPr>
              <w:ind w:right="51"/>
              <w:jc w:val="both"/>
              <w:rPr>
                <w:rFonts w:ascii="Arial" w:eastAsia="Arial" w:hAnsi="Arial" w:cs="Arial"/>
                <w:b/>
                <w:sz w:val="18"/>
                <w:szCs w:val="18"/>
                <w:shd w:val="clear" w:color="auto" w:fill="EAD1DC"/>
              </w:rPr>
            </w:pPr>
          </w:p>
          <w:p w14:paraId="7A0405D4" w14:textId="77777777" w:rsidR="007666D7" w:rsidRDefault="00616992">
            <w:pPr>
              <w:ind w:right="51"/>
              <w:jc w:val="both"/>
              <w:rPr>
                <w:rFonts w:ascii="Arial" w:eastAsia="Arial" w:hAnsi="Arial" w:cs="Arial"/>
                <w:b/>
                <w:sz w:val="18"/>
                <w:szCs w:val="18"/>
                <w:shd w:val="clear" w:color="auto" w:fill="EAD1DC"/>
              </w:rPr>
            </w:pPr>
            <w:r>
              <w:rPr>
                <w:rFonts w:ascii="Arial" w:eastAsia="Arial" w:hAnsi="Arial" w:cs="Arial"/>
                <w:b/>
                <w:sz w:val="18"/>
                <w:szCs w:val="18"/>
                <w:shd w:val="clear" w:color="auto" w:fill="EAD1DC"/>
              </w:rPr>
              <w:t>8.8.1 Analizar las Oportunidades identificadas</w:t>
            </w:r>
          </w:p>
          <w:p w14:paraId="07608E0E" w14:textId="77777777" w:rsidR="007666D7" w:rsidRDefault="00616992">
            <w:pPr>
              <w:jc w:val="both"/>
              <w:rPr>
                <w:rFonts w:ascii="Arial" w:eastAsia="Arial" w:hAnsi="Arial" w:cs="Arial"/>
                <w:sz w:val="18"/>
                <w:szCs w:val="18"/>
                <w:shd w:val="clear" w:color="auto" w:fill="EAD1DC"/>
              </w:rPr>
            </w:pPr>
            <w:r>
              <w:rPr>
                <w:rFonts w:ascii="Arial" w:eastAsia="Arial" w:hAnsi="Arial" w:cs="Arial"/>
                <w:sz w:val="18"/>
                <w:szCs w:val="18"/>
                <w:shd w:val="clear" w:color="auto" w:fill="EAD1DC"/>
              </w:rPr>
              <w:t xml:space="preserve">A cada una de las oportunidades identificadas se califica la posibilidad de que suceda el evento y el impacto del mismo. </w:t>
            </w:r>
          </w:p>
          <w:p w14:paraId="1E366244" w14:textId="77777777" w:rsidR="007666D7" w:rsidRDefault="00616992">
            <w:pPr>
              <w:jc w:val="both"/>
              <w:rPr>
                <w:rFonts w:ascii="Arial" w:eastAsia="Arial" w:hAnsi="Arial" w:cs="Arial"/>
                <w:sz w:val="18"/>
                <w:szCs w:val="18"/>
                <w:shd w:val="clear" w:color="auto" w:fill="EAD1DC"/>
              </w:rPr>
            </w:pPr>
            <w:r>
              <w:rPr>
                <w:rFonts w:ascii="Arial" w:eastAsia="Arial" w:hAnsi="Arial" w:cs="Arial"/>
                <w:sz w:val="18"/>
                <w:szCs w:val="18"/>
                <w:shd w:val="clear" w:color="auto" w:fill="EAD1DC"/>
              </w:rPr>
              <w:t xml:space="preserve">La multiplicación de estos dos valores da como resultado el nivel de Oportunidad  (posibilidad e impacto), el cual puede ser: </w:t>
            </w:r>
          </w:p>
          <w:p w14:paraId="27648081" w14:textId="77777777" w:rsidR="007666D7" w:rsidRDefault="00616992" w:rsidP="00DE5A18">
            <w:pPr>
              <w:numPr>
                <w:ilvl w:val="0"/>
                <w:numId w:val="4"/>
              </w:numPr>
              <w:jc w:val="both"/>
              <w:rPr>
                <w:rFonts w:ascii="Arial" w:eastAsia="Arial" w:hAnsi="Arial" w:cs="Arial"/>
                <w:sz w:val="18"/>
                <w:szCs w:val="18"/>
                <w:shd w:val="clear" w:color="auto" w:fill="EAD1DC"/>
              </w:rPr>
            </w:pPr>
            <w:r>
              <w:rPr>
                <w:rFonts w:ascii="Arial" w:eastAsia="Arial" w:hAnsi="Arial" w:cs="Arial"/>
                <w:sz w:val="18"/>
                <w:szCs w:val="18"/>
                <w:shd w:val="clear" w:color="auto" w:fill="EAD1DC"/>
              </w:rPr>
              <w:t>Alta</w:t>
            </w:r>
          </w:p>
          <w:p w14:paraId="55A2985F" w14:textId="77777777" w:rsidR="007666D7" w:rsidRDefault="00616992" w:rsidP="00DE5A18">
            <w:pPr>
              <w:numPr>
                <w:ilvl w:val="0"/>
                <w:numId w:val="4"/>
              </w:numPr>
              <w:jc w:val="both"/>
              <w:rPr>
                <w:rFonts w:ascii="Arial" w:eastAsia="Arial" w:hAnsi="Arial" w:cs="Arial"/>
                <w:sz w:val="18"/>
                <w:szCs w:val="18"/>
                <w:shd w:val="clear" w:color="auto" w:fill="EAD1DC"/>
              </w:rPr>
            </w:pPr>
            <w:r>
              <w:rPr>
                <w:rFonts w:ascii="Arial" w:eastAsia="Arial" w:hAnsi="Arial" w:cs="Arial"/>
                <w:sz w:val="18"/>
                <w:szCs w:val="18"/>
                <w:shd w:val="clear" w:color="auto" w:fill="EAD1DC"/>
              </w:rPr>
              <w:t>Moderada</w:t>
            </w:r>
          </w:p>
          <w:p w14:paraId="59BC679A" w14:textId="77777777" w:rsidR="007666D7" w:rsidRDefault="00616992" w:rsidP="00DE5A18">
            <w:pPr>
              <w:numPr>
                <w:ilvl w:val="0"/>
                <w:numId w:val="4"/>
              </w:numPr>
              <w:jc w:val="both"/>
              <w:rPr>
                <w:rFonts w:ascii="Arial" w:eastAsia="Arial" w:hAnsi="Arial" w:cs="Arial"/>
                <w:sz w:val="18"/>
                <w:szCs w:val="18"/>
                <w:shd w:val="clear" w:color="auto" w:fill="EAD1DC"/>
              </w:rPr>
            </w:pPr>
            <w:r>
              <w:rPr>
                <w:rFonts w:ascii="Arial" w:eastAsia="Arial" w:hAnsi="Arial" w:cs="Arial"/>
                <w:sz w:val="18"/>
                <w:szCs w:val="18"/>
                <w:shd w:val="clear" w:color="auto" w:fill="EAD1DC"/>
              </w:rPr>
              <w:t>Baja</w:t>
            </w:r>
          </w:p>
          <w:p w14:paraId="2BDF58C9" w14:textId="77777777" w:rsidR="007666D7" w:rsidRDefault="007666D7">
            <w:pPr>
              <w:ind w:left="720"/>
              <w:jc w:val="both"/>
              <w:rPr>
                <w:rFonts w:ascii="Arial" w:eastAsia="Arial" w:hAnsi="Arial" w:cs="Arial"/>
                <w:sz w:val="18"/>
                <w:szCs w:val="18"/>
                <w:shd w:val="clear" w:color="auto" w:fill="EAD1DC"/>
              </w:rPr>
            </w:pPr>
          </w:p>
          <w:p w14:paraId="325DE8B1" w14:textId="77777777" w:rsidR="007666D7" w:rsidRDefault="00616992">
            <w:pPr>
              <w:jc w:val="both"/>
              <w:rPr>
                <w:rFonts w:ascii="Arial" w:eastAsia="Arial" w:hAnsi="Arial" w:cs="Arial"/>
                <w:b/>
                <w:sz w:val="18"/>
                <w:szCs w:val="18"/>
                <w:shd w:val="clear" w:color="auto" w:fill="EAD1DC"/>
              </w:rPr>
            </w:pPr>
            <w:r>
              <w:rPr>
                <w:rFonts w:ascii="Arial" w:eastAsia="Arial" w:hAnsi="Arial" w:cs="Arial"/>
                <w:b/>
                <w:sz w:val="18"/>
                <w:szCs w:val="18"/>
                <w:shd w:val="clear" w:color="auto" w:fill="EAD1DC"/>
              </w:rPr>
              <w:t xml:space="preserve">8.8.2. Definir la estrategia: </w:t>
            </w:r>
          </w:p>
          <w:p w14:paraId="57B4A7B0" w14:textId="77777777" w:rsidR="007666D7" w:rsidRDefault="00616992">
            <w:pPr>
              <w:spacing w:line="276" w:lineRule="auto"/>
              <w:rPr>
                <w:rFonts w:ascii="Arial" w:eastAsia="Arial" w:hAnsi="Arial" w:cs="Arial"/>
                <w:sz w:val="18"/>
                <w:szCs w:val="18"/>
                <w:shd w:val="clear" w:color="auto" w:fill="EAD1DC"/>
              </w:rPr>
            </w:pPr>
            <w:r>
              <w:rPr>
                <w:rFonts w:ascii="Arial" w:eastAsia="Arial" w:hAnsi="Arial" w:cs="Arial"/>
                <w:sz w:val="18"/>
                <w:szCs w:val="18"/>
                <w:shd w:val="clear" w:color="auto" w:fill="EAD1DC"/>
              </w:rPr>
              <w:t>Se describe  la estrategia general que va a permitir concretar la oportunidad, Seleccionar el (la) responsable de gestionar el proceso, describir que se espera lograr con la estrategia planteada, la fecha pronosticada de implementación y la evidencia que va a soportar el logro del resultado esperado.</w:t>
            </w:r>
          </w:p>
          <w:p w14:paraId="4891FF87" w14:textId="77777777" w:rsidR="007666D7" w:rsidRDefault="00616992">
            <w:pPr>
              <w:jc w:val="both"/>
              <w:rPr>
                <w:rFonts w:ascii="Arial" w:eastAsia="Arial" w:hAnsi="Arial" w:cs="Arial"/>
                <w:b/>
                <w:sz w:val="18"/>
                <w:szCs w:val="18"/>
                <w:shd w:val="clear" w:color="auto" w:fill="EAD1DC"/>
              </w:rPr>
            </w:pPr>
            <w:r>
              <w:rPr>
                <w:rFonts w:ascii="Arial" w:eastAsia="Arial" w:hAnsi="Arial" w:cs="Arial"/>
                <w:b/>
                <w:sz w:val="18"/>
                <w:szCs w:val="18"/>
                <w:shd w:val="clear" w:color="auto" w:fill="EAD1DC"/>
              </w:rPr>
              <w:t xml:space="preserve">8.8.3 Aprobación y seguimiento: </w:t>
            </w:r>
          </w:p>
          <w:p w14:paraId="2404A9CC" w14:textId="77777777" w:rsidR="007666D7" w:rsidRDefault="00616992">
            <w:pPr>
              <w:spacing w:line="276" w:lineRule="auto"/>
              <w:rPr>
                <w:rFonts w:ascii="Arial" w:eastAsia="Arial" w:hAnsi="Arial" w:cs="Arial"/>
                <w:sz w:val="18"/>
                <w:szCs w:val="18"/>
                <w:shd w:val="clear" w:color="auto" w:fill="EAD1DC"/>
              </w:rPr>
            </w:pPr>
            <w:r>
              <w:rPr>
                <w:rFonts w:ascii="Arial" w:eastAsia="Arial" w:hAnsi="Arial" w:cs="Arial"/>
                <w:sz w:val="18"/>
                <w:szCs w:val="18"/>
                <w:shd w:val="clear" w:color="auto" w:fill="EAD1DC"/>
              </w:rPr>
              <w:t>Una vez aprobada e informada  la formulación de la Oportunidad, se genera una notificación al responsable para que realice el seguimiento respectivo y se deberá registrar el avance de las estrategias.</w:t>
            </w:r>
          </w:p>
          <w:p w14:paraId="61F2C316" w14:textId="77777777" w:rsidR="007666D7" w:rsidRDefault="00616992">
            <w:pPr>
              <w:spacing w:line="276" w:lineRule="auto"/>
              <w:rPr>
                <w:rFonts w:ascii="Arial" w:eastAsia="Arial" w:hAnsi="Arial" w:cs="Arial"/>
                <w:b/>
                <w:sz w:val="18"/>
                <w:szCs w:val="18"/>
                <w:shd w:val="clear" w:color="auto" w:fill="EAD1DC"/>
              </w:rPr>
            </w:pPr>
            <w:r>
              <w:rPr>
                <w:rFonts w:ascii="Arial" w:eastAsia="Arial" w:hAnsi="Arial" w:cs="Arial"/>
                <w:b/>
                <w:sz w:val="18"/>
                <w:szCs w:val="18"/>
                <w:shd w:val="clear" w:color="auto" w:fill="EAD1DC"/>
              </w:rPr>
              <w:t>8.9 Socialización de resultados:</w:t>
            </w:r>
          </w:p>
          <w:p w14:paraId="393303E0" w14:textId="77777777" w:rsidR="007666D7" w:rsidRDefault="00616992">
            <w:pPr>
              <w:jc w:val="both"/>
              <w:rPr>
                <w:rFonts w:ascii="Arial" w:eastAsia="Arial" w:hAnsi="Arial" w:cs="Arial"/>
                <w:b/>
                <w:sz w:val="18"/>
                <w:szCs w:val="18"/>
                <w:shd w:val="clear" w:color="auto" w:fill="EAD1DC"/>
              </w:rPr>
            </w:pPr>
            <w:r>
              <w:rPr>
                <w:rFonts w:ascii="Arial" w:eastAsia="Arial" w:hAnsi="Arial" w:cs="Arial"/>
                <w:sz w:val="18"/>
                <w:szCs w:val="18"/>
                <w:shd w:val="clear" w:color="auto" w:fill="EAD1DC"/>
              </w:rPr>
              <w:t>Generar material de comunicación con el fin de dar a conocer los resultados del cambio implementado</w:t>
            </w:r>
          </w:p>
          <w:p w14:paraId="75287CE4" w14:textId="77777777" w:rsidR="007666D7" w:rsidRDefault="007666D7">
            <w:pPr>
              <w:jc w:val="both"/>
              <w:rPr>
                <w:rFonts w:ascii="Arial" w:eastAsia="Arial" w:hAnsi="Arial" w:cs="Arial"/>
                <w:b/>
                <w:sz w:val="18"/>
                <w:szCs w:val="18"/>
              </w:rPr>
            </w:pPr>
          </w:p>
        </w:tc>
      </w:tr>
    </w:tbl>
    <w:p w14:paraId="5F4706E5" w14:textId="77777777" w:rsidR="007666D7" w:rsidRDefault="007666D7">
      <w:pPr>
        <w:ind w:right="51"/>
        <w:jc w:val="both"/>
        <w:rPr>
          <w:rFonts w:ascii="Arial" w:eastAsia="Arial" w:hAnsi="Arial" w:cs="Arial"/>
          <w:sz w:val="18"/>
          <w:szCs w:val="18"/>
        </w:rPr>
      </w:pPr>
    </w:p>
    <w:p w14:paraId="42E06026" w14:textId="77777777" w:rsidR="007666D7" w:rsidRDefault="00616992">
      <w:pPr>
        <w:ind w:right="51"/>
        <w:jc w:val="both"/>
        <w:rPr>
          <w:rFonts w:ascii="Arial" w:eastAsia="Arial" w:hAnsi="Arial" w:cs="Arial"/>
          <w:b/>
          <w:sz w:val="18"/>
          <w:szCs w:val="18"/>
        </w:rPr>
      </w:pPr>
      <w:r>
        <w:rPr>
          <w:rFonts w:ascii="Arial" w:eastAsia="Arial" w:hAnsi="Arial" w:cs="Arial"/>
          <w:b/>
          <w:sz w:val="18"/>
          <w:szCs w:val="18"/>
        </w:rPr>
        <w:t>20.4 DOCUMENTOS COMPLEMENTARIOS</w:t>
      </w:r>
    </w:p>
    <w:p w14:paraId="34D56D4B" w14:textId="77777777" w:rsidR="007666D7" w:rsidRDefault="007666D7">
      <w:pPr>
        <w:ind w:right="51"/>
        <w:jc w:val="both"/>
        <w:rPr>
          <w:rFonts w:ascii="Arial" w:eastAsia="Arial" w:hAnsi="Arial" w:cs="Arial"/>
          <w:sz w:val="18"/>
          <w:szCs w:val="18"/>
        </w:rPr>
      </w:pPr>
    </w:p>
    <w:p w14:paraId="7ACEA7C4" w14:textId="77777777" w:rsidR="007666D7" w:rsidRDefault="00616992">
      <w:pPr>
        <w:rPr>
          <w:rFonts w:ascii="Arial" w:eastAsia="Arial" w:hAnsi="Arial" w:cs="Arial"/>
          <w:sz w:val="18"/>
          <w:szCs w:val="18"/>
        </w:rPr>
      </w:pPr>
      <w:r>
        <w:rPr>
          <w:rFonts w:ascii="Arial" w:eastAsia="Arial" w:hAnsi="Arial" w:cs="Arial"/>
          <w:sz w:val="18"/>
          <w:szCs w:val="18"/>
        </w:rPr>
        <w:t>Módulo “PGF-015 Plan de Acciones Preventivas y/o de Mejoras” del aplicativo SION.</w:t>
      </w:r>
    </w:p>
    <w:p w14:paraId="6506FC04" w14:textId="77777777" w:rsidR="007666D7" w:rsidRDefault="00616992">
      <w:pPr>
        <w:rPr>
          <w:rFonts w:ascii="Arial" w:eastAsia="Arial" w:hAnsi="Arial" w:cs="Arial"/>
          <w:sz w:val="18"/>
          <w:szCs w:val="18"/>
        </w:rPr>
      </w:pPr>
      <w:r>
        <w:rPr>
          <w:rFonts w:ascii="Arial" w:eastAsia="Arial" w:hAnsi="Arial" w:cs="Arial"/>
          <w:sz w:val="18"/>
          <w:szCs w:val="18"/>
        </w:rPr>
        <w:t>Anexo 01 del PG-020 “Matriz de Riesgo”</w:t>
      </w:r>
    </w:p>
    <w:p w14:paraId="57FF225C" w14:textId="77777777" w:rsidR="007666D7" w:rsidRDefault="00616992">
      <w:pPr>
        <w:rPr>
          <w:rFonts w:ascii="Arial" w:eastAsia="Arial" w:hAnsi="Arial" w:cs="Arial"/>
          <w:sz w:val="18"/>
          <w:szCs w:val="18"/>
          <w:shd w:val="clear" w:color="auto" w:fill="EAD1DC"/>
        </w:rPr>
      </w:pPr>
      <w:r>
        <w:rPr>
          <w:rFonts w:ascii="Arial" w:eastAsia="Arial" w:hAnsi="Arial" w:cs="Arial"/>
          <w:sz w:val="18"/>
          <w:szCs w:val="18"/>
          <w:shd w:val="clear" w:color="auto" w:fill="EAD1DC"/>
        </w:rPr>
        <w:t>Anexo xx del PG-0XX “Matriz de Oportunidades”</w:t>
      </w:r>
    </w:p>
    <w:sectPr w:rsidR="007666D7">
      <w:pgSz w:w="12240" w:h="15840"/>
      <w:pgMar w:top="1701" w:right="1134" w:bottom="1418" w:left="1134" w:header="1134" w:footer="851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E597F0F" w14:textId="77777777" w:rsidR="00616992" w:rsidRDefault="00616992">
      <w:r>
        <w:separator/>
      </w:r>
    </w:p>
  </w:endnote>
  <w:endnote w:type="continuationSeparator" w:id="0">
    <w:p w14:paraId="1523B6A0" w14:textId="77777777" w:rsidR="00616992" w:rsidRDefault="0061699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Noto Sans Symbols">
    <w:altName w:val="Calibri"/>
    <w:charset w:val="00"/>
    <w:family w:val="auto"/>
    <w:pitch w:val="default"/>
    <w:embedRegular r:id="rId1" w:fontKey="{07EEDC85-77DE-4437-A5FB-7AB3880616EE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2" w:fontKey="{091C2FE7-15DC-4517-8E3E-2D16B564CA97}"/>
    <w:embedItalic r:id="rId3" w:fontKey="{BCC4ECA0-607A-4F34-AB1A-5C6553BE35AC}"/>
  </w:font>
  <w:font w:name="Helvetica Neue">
    <w:charset w:val="00"/>
    <w:family w:val="auto"/>
    <w:pitch w:val="default"/>
    <w:embedRegular r:id="rId4" w:fontKey="{271C8685-269E-4D12-9611-843AA309F41D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5" w:fontKey="{7A8F36A5-96B2-4990-A7C7-0772D38F38F2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6" w:fontKey="{2AD44F51-42BE-43DF-B1CD-61B1DB9850ED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02CCE2C" w14:textId="77777777" w:rsidR="007666D7" w:rsidRDefault="00616992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ind w:right="360"/>
      <w:rPr>
        <w:rFonts w:ascii="Arial" w:eastAsia="Arial" w:hAnsi="Arial" w:cs="Arial"/>
        <w:color w:val="000000"/>
        <w:sz w:val="16"/>
        <w:szCs w:val="16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251658240" behindDoc="0" locked="0" layoutInCell="1" hidden="0" allowOverlap="1" wp14:anchorId="78219023" wp14:editId="3AA395F6">
              <wp:simplePos x="0" y="0"/>
              <wp:positionH relativeFrom="column">
                <wp:posOffset>1</wp:posOffset>
              </wp:positionH>
              <wp:positionV relativeFrom="paragraph">
                <wp:posOffset>0</wp:posOffset>
              </wp:positionV>
              <wp:extent cx="0" cy="28575"/>
              <wp:effectExtent l="0" t="0" r="0" b="0"/>
              <wp:wrapNone/>
              <wp:docPr id="3" name="Conector recto de flecha 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2285935" y="3780000"/>
                        <a:ext cx="6120130" cy="0"/>
                      </a:xfrm>
                      <a:prstGeom prst="straightConnector1">
                        <a:avLst/>
                      </a:prstGeom>
                      <a:noFill/>
                      <a:ln w="28575" cap="flat" cmpd="sng">
                        <a:solidFill>
                          <a:srgbClr val="000000"/>
                        </a:solidFill>
                        <a:prstDash val="solid"/>
                        <a:round/>
                        <a:headEnd type="none" w="med" len="med"/>
                        <a:tailEnd type="none" w="med" len="med"/>
                      </a:ln>
                    </wps:spPr>
                    <wps:bodyPr/>
                  </wps:wsp>
                </a:graphicData>
              </a:graphic>
            </wp:anchor>
          </w:drawing>
        </mc:Choice>
        <mc:Fallback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="http://schemas.microsoft.com/office/tasks/2019/documenttasks" xmlns:cr="http://schemas.microsoft.com/office/comments/2020/reactions">
          <w:drawing>
            <wp:anchor allowOverlap="1" behindDoc="0" distB="0" distT="0" distL="114300" distR="114300" hidden="0" layoutInCell="1" locked="0" relativeHeight="0" simplePos="0">
              <wp:simplePos x="0" y="0"/>
              <wp:positionH relativeFrom="column">
                <wp:posOffset>1</wp:posOffset>
              </wp:positionH>
              <wp:positionV relativeFrom="paragraph">
                <wp:posOffset>0</wp:posOffset>
              </wp:positionV>
              <wp:extent cx="0" cy="28575"/>
              <wp:effectExtent b="0" l="0" r="0" t="0"/>
              <wp:wrapNone/>
              <wp:docPr id="3" name="image2.png"/>
              <a:graphic>
                <a:graphicData uri="http://schemas.openxmlformats.org/drawingml/2006/picture">
                  <pic:pic>
                    <pic:nvPicPr>
                      <pic:cNvPr id="0" name="image2.png"/>
                      <pic:cNvPicPr preferRelativeResize="0"/>
                    </pic:nvPicPr>
                    <pic:blipFill>
                      <a:blip r:embed="rId1"/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0" cy="28575"/>
                      </a:xfrm>
                      <a:prstGeom prst="rect"/>
                      <a:ln/>
                    </pic:spPr>
                  </pic:pic>
                </a:graphicData>
              </a:graphic>
            </wp:anchor>
          </w:drawing>
        </mc:Fallback>
      </mc:AlternateContent>
    </w:r>
  </w:p>
  <w:p w14:paraId="51EE1313" w14:textId="77777777" w:rsidR="007666D7" w:rsidRDefault="00616992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ind w:right="360"/>
      <w:jc w:val="center"/>
      <w:rPr>
        <w:color w:val="000000"/>
        <w:sz w:val="16"/>
        <w:szCs w:val="16"/>
      </w:rPr>
    </w:pPr>
    <w:r>
      <w:rPr>
        <w:rFonts w:ascii="Arial" w:eastAsia="Arial" w:hAnsi="Arial" w:cs="Arial"/>
        <w:color w:val="000000"/>
        <w:sz w:val="16"/>
        <w:szCs w:val="16"/>
      </w:rPr>
      <w:t xml:space="preserve">MANUAL DE PROCEDIMIENTOS GENERALES - </w:t>
    </w:r>
    <w:r>
      <w:rPr>
        <w:rFonts w:ascii="Arial" w:eastAsia="Arial" w:hAnsi="Arial" w:cs="Arial"/>
        <w:color w:val="000000"/>
        <w:sz w:val="16"/>
        <w:szCs w:val="16"/>
      </w:rPr>
      <w:tab/>
      <w:t>GESTIÓN DE ACCIONES PREVENTIVAS Y MEJORAS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833F297" w14:textId="77777777" w:rsidR="00616992" w:rsidRDefault="00616992">
      <w:r>
        <w:separator/>
      </w:r>
    </w:p>
  </w:footnote>
  <w:footnote w:type="continuationSeparator" w:id="0">
    <w:p w14:paraId="4526807D" w14:textId="77777777" w:rsidR="00616992" w:rsidRDefault="00616992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D9D35CD" w14:textId="77777777" w:rsidR="007666D7" w:rsidRDefault="007666D7">
    <w:pPr>
      <w:widowControl w:val="0"/>
      <w:pBdr>
        <w:top w:val="nil"/>
        <w:left w:val="nil"/>
        <w:bottom w:val="nil"/>
        <w:right w:val="nil"/>
        <w:between w:val="nil"/>
      </w:pBdr>
      <w:spacing w:line="276" w:lineRule="auto"/>
      <w:rPr>
        <w:rFonts w:ascii="Arial" w:eastAsia="Arial" w:hAnsi="Arial" w:cs="Arial"/>
        <w:sz w:val="18"/>
        <w:szCs w:val="18"/>
      </w:rPr>
    </w:pPr>
  </w:p>
  <w:tbl>
    <w:tblPr>
      <w:tblStyle w:val="a1"/>
      <w:tblW w:w="9639" w:type="dxa"/>
      <w:tblInd w:w="120" w:type="dxa"/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  <w:tblLayout w:type="fixed"/>
      <w:tblLook w:val="0000" w:firstRow="0" w:lastRow="0" w:firstColumn="0" w:lastColumn="0" w:noHBand="0" w:noVBand="0"/>
    </w:tblPr>
    <w:tblGrid>
      <w:gridCol w:w="1800"/>
      <w:gridCol w:w="5041"/>
      <w:gridCol w:w="1399"/>
      <w:gridCol w:w="1399"/>
    </w:tblGrid>
    <w:tr w:rsidR="007666D7" w14:paraId="7225E9A2" w14:textId="77777777">
      <w:trPr>
        <w:cantSplit/>
        <w:trHeight w:val="664"/>
      </w:trPr>
      <w:tc>
        <w:tcPr>
          <w:tcW w:w="1800" w:type="dxa"/>
          <w:vMerge w:val="restart"/>
        </w:tcPr>
        <w:p w14:paraId="0325D736" w14:textId="77777777" w:rsidR="007666D7" w:rsidRDefault="00616992">
          <w:pPr>
            <w:tabs>
              <w:tab w:val="left" w:pos="-720"/>
            </w:tabs>
            <w:spacing w:before="90" w:after="54"/>
            <w:jc w:val="center"/>
            <w:rPr>
              <w:rFonts w:ascii="Helvetica Neue" w:eastAsia="Helvetica Neue" w:hAnsi="Helvetica Neue" w:cs="Helvetica Neue"/>
              <w:smallCaps/>
              <w:sz w:val="18"/>
              <w:szCs w:val="18"/>
            </w:rPr>
          </w:pPr>
          <w:r>
            <w:rPr>
              <w:rFonts w:ascii="Helvetica Neue" w:eastAsia="Helvetica Neue" w:hAnsi="Helvetica Neue" w:cs="Helvetica Neue"/>
              <w:smallCaps/>
              <w:noProof/>
              <w:sz w:val="18"/>
              <w:szCs w:val="18"/>
            </w:rPr>
            <w:drawing>
              <wp:inline distT="0" distB="0" distL="0" distR="0" wp14:anchorId="1F25D325" wp14:editId="0921FE33">
                <wp:extent cx="923925" cy="704850"/>
                <wp:effectExtent l="0" t="0" r="0" b="0"/>
                <wp:docPr id="4" name="image1.png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1.png"/>
                        <pic:cNvPicPr preferRelativeResize="0"/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923925" cy="704850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5041" w:type="dxa"/>
          <w:vMerge w:val="restart"/>
          <w:vAlign w:val="center"/>
        </w:tcPr>
        <w:p w14:paraId="5DBDEF02" w14:textId="77777777" w:rsidR="007666D7" w:rsidRDefault="00616992">
          <w:pPr>
            <w:pStyle w:val="Ttulo4"/>
            <w:spacing w:line="240" w:lineRule="auto"/>
            <w:rPr>
              <w:color w:val="000000"/>
              <w:sz w:val="16"/>
              <w:szCs w:val="16"/>
            </w:rPr>
          </w:pPr>
          <w:r>
            <w:rPr>
              <w:color w:val="000000"/>
              <w:sz w:val="16"/>
              <w:szCs w:val="16"/>
            </w:rPr>
            <w:t>CORPORACIÓN</w:t>
          </w:r>
        </w:p>
        <w:p w14:paraId="5A870900" w14:textId="77777777" w:rsidR="007666D7" w:rsidRDefault="00616992">
          <w:pPr>
            <w:pStyle w:val="Ttulo4"/>
            <w:spacing w:line="240" w:lineRule="auto"/>
            <w:rPr>
              <w:color w:val="000000"/>
              <w:sz w:val="18"/>
              <w:szCs w:val="18"/>
            </w:rPr>
          </w:pPr>
          <w:r>
            <w:rPr>
              <w:color w:val="000000"/>
              <w:sz w:val="18"/>
              <w:szCs w:val="18"/>
            </w:rPr>
            <w:t>CENTRO DE DESARROLLO TECNOLÓGICO DEL GAS</w:t>
          </w:r>
        </w:p>
        <w:p w14:paraId="09713DB7" w14:textId="77777777" w:rsidR="007666D7" w:rsidRDefault="007666D7">
          <w:pPr>
            <w:tabs>
              <w:tab w:val="left" w:pos="-720"/>
            </w:tabs>
            <w:jc w:val="center"/>
            <w:rPr>
              <w:rFonts w:ascii="Arial" w:eastAsia="Arial" w:hAnsi="Arial" w:cs="Arial"/>
              <w:smallCaps/>
              <w:sz w:val="14"/>
              <w:szCs w:val="14"/>
            </w:rPr>
          </w:pPr>
        </w:p>
      </w:tc>
      <w:tc>
        <w:tcPr>
          <w:tcW w:w="2798" w:type="dxa"/>
          <w:gridSpan w:val="2"/>
          <w:vAlign w:val="center"/>
        </w:tcPr>
        <w:p w14:paraId="58593A7E" w14:textId="77777777" w:rsidR="007666D7" w:rsidRDefault="00616992">
          <w:pPr>
            <w:tabs>
              <w:tab w:val="left" w:pos="-720"/>
            </w:tabs>
            <w:spacing w:before="60" w:after="60"/>
            <w:jc w:val="center"/>
            <w:rPr>
              <w:rFonts w:ascii="Arial" w:eastAsia="Arial" w:hAnsi="Arial" w:cs="Arial"/>
              <w:b/>
              <w:smallCaps/>
              <w:sz w:val="16"/>
              <w:szCs w:val="16"/>
            </w:rPr>
          </w:pPr>
          <w:r>
            <w:rPr>
              <w:rFonts w:ascii="Arial" w:eastAsia="Arial" w:hAnsi="Arial" w:cs="Arial"/>
              <w:b/>
              <w:smallCaps/>
              <w:sz w:val="16"/>
              <w:szCs w:val="16"/>
            </w:rPr>
            <w:t xml:space="preserve">MANUAL DE PROCEDIMIENTOS GENERALES      </w:t>
          </w:r>
        </w:p>
      </w:tc>
    </w:tr>
    <w:tr w:rsidR="007666D7" w14:paraId="307C1A1B" w14:textId="77777777">
      <w:trPr>
        <w:cantSplit/>
      </w:trPr>
      <w:tc>
        <w:tcPr>
          <w:tcW w:w="1800" w:type="dxa"/>
          <w:vMerge/>
        </w:tcPr>
        <w:p w14:paraId="3380E157" w14:textId="77777777" w:rsidR="007666D7" w:rsidRDefault="007666D7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b/>
              <w:smallCaps/>
              <w:sz w:val="16"/>
              <w:szCs w:val="16"/>
            </w:rPr>
          </w:pPr>
        </w:p>
      </w:tc>
      <w:tc>
        <w:tcPr>
          <w:tcW w:w="5041" w:type="dxa"/>
          <w:vMerge/>
          <w:vAlign w:val="center"/>
        </w:tcPr>
        <w:p w14:paraId="72519940" w14:textId="77777777" w:rsidR="007666D7" w:rsidRDefault="007666D7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b/>
              <w:smallCaps/>
              <w:sz w:val="16"/>
              <w:szCs w:val="16"/>
            </w:rPr>
          </w:pPr>
        </w:p>
      </w:tc>
      <w:tc>
        <w:tcPr>
          <w:tcW w:w="1399" w:type="dxa"/>
        </w:tcPr>
        <w:p w14:paraId="3F711380" w14:textId="77777777" w:rsidR="007666D7" w:rsidRDefault="007666D7">
          <w:pPr>
            <w:tabs>
              <w:tab w:val="left" w:pos="-720"/>
            </w:tabs>
            <w:spacing w:before="40" w:after="40"/>
            <w:jc w:val="center"/>
            <w:rPr>
              <w:rFonts w:ascii="Arial" w:eastAsia="Arial" w:hAnsi="Arial" w:cs="Arial"/>
              <w:sz w:val="14"/>
              <w:szCs w:val="14"/>
            </w:rPr>
          </w:pPr>
        </w:p>
      </w:tc>
      <w:tc>
        <w:tcPr>
          <w:tcW w:w="1399" w:type="dxa"/>
        </w:tcPr>
        <w:p w14:paraId="7005FB06" w14:textId="77777777" w:rsidR="007666D7" w:rsidRDefault="00616992">
          <w:pPr>
            <w:tabs>
              <w:tab w:val="center" w:pos="490"/>
            </w:tabs>
            <w:spacing w:before="40" w:after="40"/>
            <w:jc w:val="center"/>
            <w:rPr>
              <w:rFonts w:ascii="Arial" w:eastAsia="Arial" w:hAnsi="Arial" w:cs="Arial"/>
              <w:sz w:val="14"/>
              <w:szCs w:val="14"/>
            </w:rPr>
          </w:pPr>
          <w:r>
            <w:rPr>
              <w:rFonts w:ascii="Arial" w:eastAsia="Arial" w:hAnsi="Arial" w:cs="Arial"/>
              <w:sz w:val="14"/>
              <w:szCs w:val="14"/>
            </w:rPr>
            <w:t>PG-020</w:t>
          </w:r>
        </w:p>
      </w:tc>
    </w:tr>
    <w:tr w:rsidR="007666D7" w14:paraId="28F7DE94" w14:textId="77777777">
      <w:trPr>
        <w:cantSplit/>
      </w:trPr>
      <w:tc>
        <w:tcPr>
          <w:tcW w:w="1800" w:type="dxa"/>
          <w:vMerge/>
        </w:tcPr>
        <w:p w14:paraId="24023A47" w14:textId="77777777" w:rsidR="007666D7" w:rsidRDefault="007666D7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4"/>
              <w:szCs w:val="14"/>
            </w:rPr>
          </w:pPr>
        </w:p>
      </w:tc>
      <w:tc>
        <w:tcPr>
          <w:tcW w:w="5041" w:type="dxa"/>
          <w:vMerge/>
          <w:vAlign w:val="center"/>
        </w:tcPr>
        <w:p w14:paraId="04827FAD" w14:textId="77777777" w:rsidR="007666D7" w:rsidRDefault="007666D7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4"/>
              <w:szCs w:val="14"/>
            </w:rPr>
          </w:pPr>
        </w:p>
      </w:tc>
      <w:tc>
        <w:tcPr>
          <w:tcW w:w="1399" w:type="dxa"/>
          <w:shd w:val="clear" w:color="auto" w:fill="auto"/>
          <w:vAlign w:val="center"/>
        </w:tcPr>
        <w:p w14:paraId="1D68C712" w14:textId="77777777" w:rsidR="007666D7" w:rsidRDefault="00616992">
          <w:pPr>
            <w:tabs>
              <w:tab w:val="center" w:pos="539"/>
            </w:tabs>
            <w:spacing w:before="40" w:after="40"/>
            <w:jc w:val="center"/>
            <w:rPr>
              <w:rFonts w:ascii="Arial" w:eastAsia="Arial" w:hAnsi="Arial" w:cs="Arial"/>
              <w:sz w:val="14"/>
              <w:szCs w:val="14"/>
            </w:rPr>
          </w:pPr>
          <w:r>
            <w:rPr>
              <w:rFonts w:ascii="Arial" w:eastAsia="Arial" w:hAnsi="Arial" w:cs="Arial"/>
              <w:sz w:val="14"/>
              <w:szCs w:val="14"/>
            </w:rPr>
            <w:t>REVISION : 22</w:t>
          </w:r>
        </w:p>
      </w:tc>
      <w:tc>
        <w:tcPr>
          <w:tcW w:w="1399" w:type="dxa"/>
          <w:vAlign w:val="center"/>
        </w:tcPr>
        <w:p w14:paraId="57A9D25B" w14:textId="77777777" w:rsidR="007666D7" w:rsidRDefault="00616992">
          <w:pPr>
            <w:tabs>
              <w:tab w:val="center" w:pos="490"/>
            </w:tabs>
            <w:spacing w:before="40" w:after="40"/>
            <w:jc w:val="center"/>
            <w:rPr>
              <w:rFonts w:ascii="Arial" w:eastAsia="Arial" w:hAnsi="Arial" w:cs="Arial"/>
              <w:sz w:val="14"/>
              <w:szCs w:val="14"/>
            </w:rPr>
          </w:pPr>
          <w:r>
            <w:rPr>
              <w:rFonts w:ascii="Arial" w:eastAsia="Arial" w:hAnsi="Arial" w:cs="Arial"/>
              <w:sz w:val="14"/>
              <w:szCs w:val="14"/>
            </w:rPr>
            <w:t xml:space="preserve">HOJA </w:t>
          </w:r>
          <w:r>
            <w:rPr>
              <w:rFonts w:ascii="Arial" w:eastAsia="Arial" w:hAnsi="Arial" w:cs="Arial"/>
              <w:sz w:val="14"/>
              <w:szCs w:val="14"/>
            </w:rPr>
            <w:fldChar w:fldCharType="begin"/>
          </w:r>
          <w:r>
            <w:rPr>
              <w:rFonts w:ascii="Arial" w:eastAsia="Arial" w:hAnsi="Arial" w:cs="Arial"/>
              <w:sz w:val="14"/>
              <w:szCs w:val="14"/>
            </w:rPr>
            <w:instrText>PAGE</w:instrText>
          </w:r>
          <w:r>
            <w:rPr>
              <w:rFonts w:ascii="Arial" w:eastAsia="Arial" w:hAnsi="Arial" w:cs="Arial"/>
              <w:sz w:val="14"/>
              <w:szCs w:val="14"/>
            </w:rPr>
            <w:fldChar w:fldCharType="separate"/>
          </w:r>
          <w:r w:rsidR="00326211">
            <w:rPr>
              <w:rFonts w:ascii="Arial" w:eastAsia="Arial" w:hAnsi="Arial" w:cs="Arial"/>
              <w:noProof/>
              <w:sz w:val="14"/>
              <w:szCs w:val="14"/>
            </w:rPr>
            <w:t>1</w:t>
          </w:r>
          <w:r>
            <w:rPr>
              <w:rFonts w:ascii="Arial" w:eastAsia="Arial" w:hAnsi="Arial" w:cs="Arial"/>
              <w:sz w:val="14"/>
              <w:szCs w:val="14"/>
            </w:rPr>
            <w:fldChar w:fldCharType="end"/>
          </w:r>
          <w:r>
            <w:rPr>
              <w:rFonts w:ascii="Arial" w:eastAsia="Arial" w:hAnsi="Arial" w:cs="Arial"/>
              <w:sz w:val="14"/>
              <w:szCs w:val="14"/>
            </w:rPr>
            <w:t>/</w:t>
          </w:r>
          <w:r>
            <w:rPr>
              <w:rFonts w:ascii="Arial" w:eastAsia="Arial" w:hAnsi="Arial" w:cs="Arial"/>
              <w:sz w:val="14"/>
              <w:szCs w:val="14"/>
            </w:rPr>
            <w:fldChar w:fldCharType="begin"/>
          </w:r>
          <w:r>
            <w:rPr>
              <w:rFonts w:ascii="Arial" w:eastAsia="Arial" w:hAnsi="Arial" w:cs="Arial"/>
              <w:sz w:val="14"/>
              <w:szCs w:val="14"/>
            </w:rPr>
            <w:instrText>NUMPAGES</w:instrText>
          </w:r>
          <w:r>
            <w:rPr>
              <w:rFonts w:ascii="Arial" w:eastAsia="Arial" w:hAnsi="Arial" w:cs="Arial"/>
              <w:sz w:val="14"/>
              <w:szCs w:val="14"/>
            </w:rPr>
            <w:fldChar w:fldCharType="separate"/>
          </w:r>
          <w:r w:rsidR="00326211">
            <w:rPr>
              <w:rFonts w:ascii="Arial" w:eastAsia="Arial" w:hAnsi="Arial" w:cs="Arial"/>
              <w:noProof/>
              <w:sz w:val="14"/>
              <w:szCs w:val="14"/>
            </w:rPr>
            <w:t>2</w:t>
          </w:r>
          <w:r>
            <w:rPr>
              <w:rFonts w:ascii="Arial" w:eastAsia="Arial" w:hAnsi="Arial" w:cs="Arial"/>
              <w:sz w:val="14"/>
              <w:szCs w:val="14"/>
            </w:rPr>
            <w:fldChar w:fldCharType="end"/>
          </w:r>
        </w:p>
      </w:tc>
    </w:tr>
  </w:tbl>
  <w:p w14:paraId="48228E5C" w14:textId="77777777" w:rsidR="007666D7" w:rsidRDefault="007666D7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rFonts w:ascii="Arial" w:eastAsia="Arial" w:hAnsi="Arial" w:cs="Arial"/>
        <w:color w:val="000000"/>
        <w:sz w:val="8"/>
        <w:szCs w:val="8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2BD4A1D"/>
    <w:multiLevelType w:val="hybridMultilevel"/>
    <w:tmpl w:val="7708F196"/>
    <w:lvl w:ilvl="0" w:tplc="6896B364">
      <w:start w:val="11"/>
      <w:numFmt w:val="bullet"/>
      <w:lvlText w:val=""/>
      <w:lvlJc w:val="left"/>
      <w:pPr>
        <w:ind w:left="720" w:hanging="360"/>
      </w:pPr>
      <w:rPr>
        <w:rFonts w:ascii="Symbol" w:eastAsia="Times New Roman" w:hAnsi="Symbol" w:cs="Arial" w:hint="default"/>
      </w:rPr>
    </w:lvl>
    <w:lvl w:ilvl="1" w:tplc="240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52A5129"/>
    <w:multiLevelType w:val="multilevel"/>
    <w:tmpl w:val="A3A46F48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2" w15:restartNumberingAfterBreak="0">
    <w:nsid w:val="09F360C8"/>
    <w:multiLevelType w:val="multilevel"/>
    <w:tmpl w:val="5B7C1BCA"/>
    <w:lvl w:ilvl="0">
      <w:start w:val="1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3" w15:restartNumberingAfterBreak="0">
    <w:nsid w:val="159D4EB7"/>
    <w:multiLevelType w:val="multilevel"/>
    <w:tmpl w:val="3154AFD0"/>
    <w:lvl w:ilvl="0">
      <w:start w:val="1"/>
      <w:numFmt w:val="decimal"/>
      <w:lvlText w:val="%1."/>
      <w:lvlJc w:val="left"/>
      <w:pPr>
        <w:ind w:left="340" w:hanging="340"/>
      </w:pPr>
      <w:rPr>
        <w:b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7C3575B"/>
    <w:multiLevelType w:val="multilevel"/>
    <w:tmpl w:val="05EEBCA0"/>
    <w:lvl w:ilvl="0">
      <w:start w:val="1"/>
      <w:numFmt w:val="bullet"/>
      <w:lvlText w:val="●"/>
      <w:lvlJc w:val="left"/>
      <w:pPr>
        <w:ind w:left="36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08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180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52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396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468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120" w:hanging="360"/>
      </w:pPr>
      <w:rPr>
        <w:rFonts w:ascii="Noto Sans Symbols" w:eastAsia="Noto Sans Symbols" w:hAnsi="Noto Sans Symbols" w:cs="Noto Sans Symbols"/>
      </w:rPr>
    </w:lvl>
  </w:abstractNum>
  <w:abstractNum w:abstractNumId="5" w15:restartNumberingAfterBreak="0">
    <w:nsid w:val="76834685"/>
    <w:multiLevelType w:val="multilevel"/>
    <w:tmpl w:val="3190B47E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color w:val="00000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num w:numId="1" w16cid:durableId="1649936434">
    <w:abstractNumId w:val="1"/>
  </w:num>
  <w:num w:numId="2" w16cid:durableId="197477880">
    <w:abstractNumId w:val="5"/>
  </w:num>
  <w:num w:numId="3" w16cid:durableId="373968563">
    <w:abstractNumId w:val="3"/>
  </w:num>
  <w:num w:numId="4" w16cid:durableId="646738225">
    <w:abstractNumId w:val="2"/>
  </w:num>
  <w:num w:numId="5" w16cid:durableId="2009167034">
    <w:abstractNumId w:val="4"/>
  </w:num>
  <w:num w:numId="6" w16cid:durableId="1486971997">
    <w:abstractNumId w:val="0"/>
    <w:lvlOverride w:ilvl="0"/>
    <w:lvlOverride w:ilvl="1"/>
    <w:lvlOverride w:ilvl="2"/>
    <w:lvlOverride w:ilvl="3"/>
    <w:lvlOverride w:ilvl="4"/>
    <w:lvlOverride w:ilvl="5"/>
    <w:lvlOverride w:ilvl="6"/>
    <w:lvlOverride w:ilvl="7"/>
    <w:lvlOverride w:ilv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666D7"/>
    <w:rsid w:val="001A78B4"/>
    <w:rsid w:val="001E7AEB"/>
    <w:rsid w:val="00326211"/>
    <w:rsid w:val="00616992"/>
    <w:rsid w:val="007666D7"/>
    <w:rsid w:val="00DE5A1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6F603FA"/>
  <w15:docId w15:val="{E3E12DE4-77B9-47FB-9492-89701DB01AD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sz w:val="24"/>
        <w:szCs w:val="24"/>
        <w:lang w:val="es-CO" w:eastAsia="es-CO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tabs>
        <w:tab w:val="left" w:pos="-720"/>
      </w:tabs>
      <w:suppressAutoHyphens/>
      <w:jc w:val="center"/>
      <w:outlineLvl w:val="0"/>
    </w:pPr>
    <w:rPr>
      <w:rFonts w:ascii="Arial" w:hAnsi="Arial"/>
      <w:b/>
      <w:caps/>
      <w:spacing w:val="-2"/>
      <w:sz w:val="18"/>
    </w:rPr>
  </w:style>
  <w:style w:type="paragraph" w:styleId="Ttulo2">
    <w:name w:val="heading 2"/>
    <w:basedOn w:val="Normal"/>
    <w:next w:val="Normal"/>
    <w:uiPriority w:val="9"/>
    <w:unhideWhenUsed/>
    <w:qFormat/>
    <w:pPr>
      <w:keepNext/>
      <w:outlineLvl w:val="1"/>
    </w:pPr>
    <w:rPr>
      <w:szCs w:val="20"/>
      <w:lang w:val="es-ES"/>
    </w:rPr>
  </w:style>
  <w:style w:type="paragraph" w:styleId="Ttulo3">
    <w:name w:val="heading 3"/>
    <w:basedOn w:val="Normal"/>
    <w:next w:val="Normal"/>
    <w:link w:val="Ttulo3Car"/>
    <w:uiPriority w:val="9"/>
    <w:unhideWhenUsed/>
    <w:qFormat/>
    <w:pPr>
      <w:keepNext/>
      <w:tabs>
        <w:tab w:val="left" w:pos="204"/>
      </w:tabs>
      <w:spacing w:line="360" w:lineRule="auto"/>
      <w:outlineLvl w:val="2"/>
    </w:pPr>
    <w:rPr>
      <w:rFonts w:ascii="Arial" w:hAnsi="Arial"/>
      <w:b/>
      <w:snapToGrid w:val="0"/>
      <w:szCs w:val="20"/>
      <w:lang w:val="es-MX"/>
    </w:rPr>
  </w:style>
  <w:style w:type="paragraph" w:styleId="Ttulo4">
    <w:name w:val="heading 4"/>
    <w:basedOn w:val="Normal"/>
    <w:next w:val="Normal"/>
    <w:uiPriority w:val="9"/>
    <w:unhideWhenUsed/>
    <w:qFormat/>
    <w:pPr>
      <w:keepNext/>
      <w:tabs>
        <w:tab w:val="left" w:pos="204"/>
      </w:tabs>
      <w:spacing w:line="360" w:lineRule="auto"/>
      <w:jc w:val="center"/>
      <w:outlineLvl w:val="3"/>
    </w:pPr>
    <w:rPr>
      <w:rFonts w:ascii="Arial" w:hAnsi="Arial"/>
      <w:b/>
      <w:snapToGrid w:val="0"/>
      <w:color w:val="000080"/>
      <w:sz w:val="22"/>
      <w:szCs w:val="20"/>
      <w:lang w:val="es-MX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paragraph" w:styleId="Ttulo9">
    <w:name w:val="heading 9"/>
    <w:basedOn w:val="Normal"/>
    <w:next w:val="Normal"/>
    <w:qFormat/>
    <w:pPr>
      <w:keepNext/>
      <w:tabs>
        <w:tab w:val="left" w:pos="737"/>
      </w:tabs>
      <w:spacing w:line="360" w:lineRule="auto"/>
      <w:outlineLvl w:val="8"/>
    </w:pPr>
    <w:rPr>
      <w:rFonts w:ascii="Arial" w:hAnsi="Arial"/>
      <w:b/>
      <w:snapToGrid w:val="0"/>
      <w:sz w:val="22"/>
      <w:szCs w:val="20"/>
      <w:lang w:val="es-MX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paragraph" w:styleId="Textoindependiente">
    <w:name w:val="Body Text"/>
    <w:basedOn w:val="Normal"/>
    <w:pPr>
      <w:spacing w:line="360" w:lineRule="auto"/>
      <w:jc w:val="both"/>
    </w:pPr>
    <w:rPr>
      <w:rFonts w:ascii="Arial" w:hAnsi="Arial"/>
      <w:sz w:val="22"/>
      <w:szCs w:val="20"/>
      <w:lang w:val="es-ES"/>
    </w:rPr>
  </w:style>
  <w:style w:type="paragraph" w:styleId="Encabezado">
    <w:name w:val="header"/>
    <w:basedOn w:val="Normal"/>
    <w:pPr>
      <w:tabs>
        <w:tab w:val="center" w:pos="4252"/>
        <w:tab w:val="right" w:pos="8504"/>
      </w:tabs>
    </w:pPr>
    <w:rPr>
      <w:sz w:val="20"/>
      <w:szCs w:val="20"/>
      <w:lang w:val="es-ES"/>
    </w:rPr>
  </w:style>
  <w:style w:type="paragraph" w:styleId="Piedepgina">
    <w:name w:val="footer"/>
    <w:basedOn w:val="Normal"/>
    <w:pPr>
      <w:tabs>
        <w:tab w:val="center" w:pos="4252"/>
        <w:tab w:val="right" w:pos="8504"/>
      </w:tabs>
    </w:pPr>
    <w:rPr>
      <w:sz w:val="20"/>
      <w:szCs w:val="20"/>
      <w:lang w:val="es-ES"/>
    </w:rPr>
  </w:style>
  <w:style w:type="paragraph" w:styleId="Textoindependiente3">
    <w:name w:val="Body Text 3"/>
    <w:basedOn w:val="Normal"/>
    <w:pPr>
      <w:spacing w:line="360" w:lineRule="auto"/>
      <w:ind w:right="51"/>
      <w:jc w:val="both"/>
    </w:pPr>
    <w:rPr>
      <w:rFonts w:ascii="Arial" w:hAnsi="Arial"/>
      <w:bCs/>
      <w:sz w:val="18"/>
      <w:lang w:val="es-ES"/>
    </w:rPr>
  </w:style>
  <w:style w:type="paragraph" w:styleId="Textoindependiente2">
    <w:name w:val="Body Text 2"/>
    <w:basedOn w:val="Normal"/>
    <w:pPr>
      <w:tabs>
        <w:tab w:val="left" w:pos="204"/>
      </w:tabs>
      <w:spacing w:line="360" w:lineRule="auto"/>
      <w:jc w:val="both"/>
    </w:pPr>
    <w:rPr>
      <w:rFonts w:ascii="Arial" w:hAnsi="Arial"/>
      <w:snapToGrid w:val="0"/>
      <w:sz w:val="18"/>
      <w:lang w:val="es-MX"/>
    </w:rPr>
  </w:style>
  <w:style w:type="paragraph" w:styleId="Sangradetextonormal">
    <w:name w:val="Body Text Indent"/>
    <w:basedOn w:val="Normal"/>
    <w:pPr>
      <w:tabs>
        <w:tab w:val="left" w:pos="731"/>
      </w:tabs>
      <w:spacing w:line="360" w:lineRule="auto"/>
      <w:ind w:left="360"/>
    </w:pPr>
    <w:rPr>
      <w:rFonts w:ascii="Arial" w:hAnsi="Arial"/>
      <w:snapToGrid w:val="0"/>
      <w:szCs w:val="20"/>
      <w:lang w:val="es-MX"/>
    </w:rPr>
  </w:style>
  <w:style w:type="paragraph" w:styleId="Sangra2detindependiente">
    <w:name w:val="Body Text Indent 2"/>
    <w:basedOn w:val="Normal"/>
    <w:pPr>
      <w:tabs>
        <w:tab w:val="left" w:pos="731"/>
      </w:tabs>
      <w:ind w:left="290" w:hanging="290"/>
    </w:pPr>
    <w:rPr>
      <w:rFonts w:ascii="Arial" w:hAnsi="Arial" w:cs="Arial"/>
      <w:sz w:val="18"/>
    </w:rPr>
  </w:style>
  <w:style w:type="paragraph" w:styleId="Sangra3detindependiente">
    <w:name w:val="Body Text Indent 3"/>
    <w:basedOn w:val="Normal"/>
    <w:pPr>
      <w:tabs>
        <w:tab w:val="left" w:pos="110"/>
        <w:tab w:val="left" w:pos="731"/>
      </w:tabs>
      <w:spacing w:before="20" w:after="20"/>
      <w:ind w:left="110"/>
    </w:pPr>
    <w:rPr>
      <w:rFonts w:ascii="Arial" w:hAnsi="Arial" w:cs="Arial"/>
      <w:sz w:val="18"/>
    </w:rPr>
  </w:style>
  <w:style w:type="paragraph" w:styleId="Prrafodelista">
    <w:name w:val="List Paragraph"/>
    <w:basedOn w:val="Normal"/>
    <w:uiPriority w:val="34"/>
    <w:qFormat/>
    <w:rsid w:val="004F1321"/>
    <w:pPr>
      <w:ind w:left="708"/>
    </w:pPr>
  </w:style>
  <w:style w:type="character" w:customStyle="1" w:styleId="Ttulo3Car">
    <w:name w:val="Título 3 Car"/>
    <w:link w:val="Ttulo3"/>
    <w:rsid w:val="00EC4E3F"/>
    <w:rPr>
      <w:rFonts w:ascii="Arial" w:hAnsi="Arial"/>
      <w:b/>
      <w:snapToGrid w:val="0"/>
      <w:sz w:val="24"/>
      <w:lang w:val="es-MX" w:eastAsia="es-ES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1">
    <w:basedOn w:val="TableNormal"/>
    <w:tblPr>
      <w:tblStyleRowBandSize w:val="1"/>
      <w:tblStyleColBandSize w:val="1"/>
      <w:tblCellMar>
        <w:left w:w="120" w:type="dxa"/>
        <w:right w:w="12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25703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RRDzIVfjZjrYMLlQa4NLx/OTy6A==">CgMxLjA4AHIhMS1tV3JVcUQySjJjTy1QSERCR04zeDRvLVVGNjZJRDR4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schemas.openxmlformats.org/officeDocument/2006/relationships"/>
    <ds:schemaRef ds:uri="http://customooxmlschemas.google.com/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23</TotalTime>
  <Pages>5</Pages>
  <Words>1951</Words>
  <Characters>10734</Characters>
  <Application>Microsoft Office Word</Application>
  <DocSecurity>0</DocSecurity>
  <Lines>89</Lines>
  <Paragraphs>25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12660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Laboratorio CDT GAS</dc:creator>
  <cp:lastModifiedBy>EQ-333</cp:lastModifiedBy>
  <cp:revision>3</cp:revision>
  <dcterms:created xsi:type="dcterms:W3CDTF">2024-10-24T13:08:00Z</dcterms:created>
  <dcterms:modified xsi:type="dcterms:W3CDTF">2025-01-17T20:11:00Z</dcterms:modified>
</cp:coreProperties>
</file>